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333333"/>
          <w:spacing w:val="0"/>
          <w:sz w:val="31"/>
          <w:szCs w:val="31"/>
        </w:rPr>
      </w:pPr>
      <w:r>
        <w:rPr>
          <w:rFonts w:hint="eastAsia" w:ascii="微软雅黑" w:hAnsi="微软雅黑" w:eastAsia="微软雅黑" w:cs="微软雅黑"/>
          <w:i w:val="0"/>
          <w:caps w:val="0"/>
          <w:color w:val="333333"/>
          <w:spacing w:val="0"/>
          <w:sz w:val="31"/>
          <w:szCs w:val="31"/>
        </w:rPr>
        <w:t>甘肃省住房和城乡建设厅关于印发《甘肃省房屋建筑和市政基础设施工程施工安全监督工作导则》的通知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ascii="Calibri" w:hAnsi="Calibri" w:cs="Calibri"/>
          <w:color w:val="auto"/>
          <w:sz w:val="21"/>
          <w:szCs w:val="21"/>
        </w:rPr>
      </w:pPr>
      <w:r>
        <w:rPr>
          <w:rFonts w:ascii="仿宋" w:hAnsi="仿宋" w:eastAsia="仿宋" w:cs="仿宋"/>
          <w:i w:val="0"/>
          <w:caps w:val="0"/>
          <w:color w:val="000000"/>
          <w:spacing w:val="0"/>
          <w:sz w:val="32"/>
          <w:szCs w:val="32"/>
        </w:rPr>
        <w:t>甘建质〔</w:t>
      </w:r>
      <w:r>
        <w:rPr>
          <w:rFonts w:hint="eastAsia" w:ascii="仿宋" w:hAnsi="仿宋" w:eastAsia="仿宋" w:cs="仿宋"/>
          <w:i w:val="0"/>
          <w:caps w:val="0"/>
          <w:color w:val="000000"/>
          <w:spacing w:val="0"/>
          <w:sz w:val="32"/>
          <w:szCs w:val="32"/>
        </w:rPr>
        <w:t>2022〕186号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各市州住建局、兰州新区城建交通局、甘肃矿区住建局：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为进一步加强房屋建筑和市政基础设施工程施工安全监督，深化分级分类重点监督，提升信息化监督水平，增强监督工作时效性和操作性，统一监督标准和规范监督行为，督促和保障监督机构及监督人员尽职履责，强化落实安全风险分级管控和隐患排查治理双重预防机制、全员安全生产责任制等各项制度措施，保障人民群众生命财产安全，促进建筑业持续健康高质量发展。我厅制定了《甘肃省房屋建筑和市政基础设施工程施工安全监督工作导则》。现印发给你们，请结合实际，认真贯彻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本导则在使用过程中，可根据实际情况进行补充完善使用,相关问题不足或意见建议，请向省住建厅质安处反馈，我们将适时进行修订。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联系电话：0931-8929759</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809"/>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甘肃省住房和城乡建设厅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29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2022年9月14日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422" w:right="0" w:firstLine="0"/>
        <w:jc w:val="both"/>
        <w:rPr>
          <w:rFonts w:hint="default" w:ascii="Calibri" w:hAnsi="Calibri" w:cs="Calibri"/>
          <w:color w:val="auto"/>
          <w:sz w:val="21"/>
          <w:szCs w:val="21"/>
        </w:rPr>
      </w:pPr>
      <w:r>
        <w:rPr>
          <w:rFonts w:hint="default" w:ascii="Calibri" w:hAnsi="Calibri" w:eastAsia="微软雅黑" w:cs="Calibri"/>
          <w:i w:val="0"/>
          <w:caps w:val="0"/>
          <w:color w:val="auto"/>
          <w:spacing w:val="0"/>
          <w:sz w:val="21"/>
          <w:szCs w:val="21"/>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Calibri" w:hAnsi="Calibri" w:cs="Calibri"/>
          <w:color w:val="auto"/>
          <w:sz w:val="21"/>
          <w:szCs w:val="21"/>
        </w:rPr>
      </w:pPr>
      <w:r>
        <w:rPr>
          <w:rFonts w:ascii="方正小标宋简体" w:hAnsi="方正小标宋简体" w:eastAsia="方正小标宋简体" w:cs="方正小标宋简体"/>
          <w:i w:val="0"/>
          <w:caps w:val="0"/>
          <w:color w:val="000000"/>
          <w:spacing w:val="0"/>
          <w:sz w:val="44"/>
          <w:szCs w:val="44"/>
        </w:rPr>
        <w:t>甘肃省房屋建筑和市政基础设施工程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Calibri" w:hAnsi="Calibri" w:cs="Calibri"/>
          <w:color w:val="auto"/>
          <w:sz w:val="21"/>
          <w:szCs w:val="21"/>
        </w:rPr>
      </w:pPr>
      <w:r>
        <w:rPr>
          <w:rFonts w:hint="default" w:ascii="方正小标宋简体" w:hAnsi="方正小标宋简体" w:eastAsia="方正小标宋简体" w:cs="方正小标宋简体"/>
          <w:i w:val="0"/>
          <w:caps w:val="0"/>
          <w:color w:val="000000"/>
          <w:spacing w:val="0"/>
          <w:sz w:val="44"/>
          <w:szCs w:val="44"/>
        </w:rPr>
        <w:t>施工安全监督工作导则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ascii="黑体" w:hAnsi="宋体" w:eastAsia="黑体" w:cs="黑体"/>
          <w:i w:val="0"/>
          <w:caps w:val="0"/>
          <w:color w:val="000000"/>
          <w:spacing w:val="0"/>
          <w:sz w:val="32"/>
          <w:szCs w:val="32"/>
        </w:rPr>
        <w:t>1</w:t>
      </w:r>
      <w:r>
        <w:rPr>
          <w:rFonts w:hint="eastAsia" w:ascii="黑体" w:hAnsi="宋体" w:eastAsia="黑体" w:cs="黑体"/>
          <w:i w:val="0"/>
          <w:caps w:val="0"/>
          <w:color w:val="000000"/>
          <w:spacing w:val="0"/>
          <w:sz w:val="32"/>
          <w:szCs w:val="32"/>
        </w:rPr>
        <w:t> 总则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1.0.1 </w:t>
      </w:r>
      <w:r>
        <w:rPr>
          <w:rFonts w:hint="eastAsia" w:ascii="仿宋" w:hAnsi="仿宋" w:eastAsia="仿宋" w:cs="仿宋"/>
          <w:i w:val="0"/>
          <w:caps w:val="0"/>
          <w:color w:val="000000"/>
          <w:spacing w:val="0"/>
          <w:sz w:val="32"/>
          <w:szCs w:val="32"/>
        </w:rPr>
        <w:t>为加强本省房屋建筑和市政基础设施工程（以下简称“房屋市政工程”）施工安全监督，进一步规范施工安全监督行为，根据《中华人民共和国建筑法》《中华人民共和国安全生产法》、国务院《建设工程安全生产管理条例》、住建部《房屋建筑和市政基础设施工程施工安全监督规定》《房屋建筑和市政基础设施工程施工安全监督工作规程》《建筑工程施工许可管理办法》《危险性较大的分部分项工程安全管理规定》和《甘肃省建设工程质量和建设工程安全生产管理条例》等有关规定，结合本省实际，制定本导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1.0.2 </w:t>
      </w:r>
      <w:r>
        <w:rPr>
          <w:rFonts w:hint="eastAsia" w:ascii="仿宋" w:hAnsi="仿宋" w:eastAsia="仿宋" w:cs="仿宋"/>
          <w:i w:val="0"/>
          <w:caps w:val="0"/>
          <w:color w:val="000000"/>
          <w:spacing w:val="0"/>
          <w:sz w:val="32"/>
          <w:szCs w:val="32"/>
        </w:rPr>
        <w:t>在本省行政区域内，各级住房和城乡建设主管部门或其所属的施工安全（或质量安全）监督机构（以下合称“监督机构”）对新建、改建、扩建房屋市政工程开展施工安全监督，适用本导则。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军事建设工程、抢险救灾、农民自建低层住宅及其他临时性房屋市政工程施工安全监督，不适用本导则。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1.0.3 </w:t>
      </w:r>
      <w:r>
        <w:rPr>
          <w:rFonts w:hint="eastAsia" w:ascii="仿宋" w:hAnsi="仿宋" w:eastAsia="仿宋" w:cs="仿宋"/>
          <w:i w:val="0"/>
          <w:caps w:val="0"/>
          <w:color w:val="000000"/>
          <w:spacing w:val="0"/>
          <w:sz w:val="32"/>
          <w:szCs w:val="32"/>
        </w:rPr>
        <w:t>本导则所称施工安全监督，是指监督机构依据有关法律法规等规定，对房屋市政工程的建设、勘察、设计、施工、监理等单位及人员（以下简称“工程建设责任主体”）履行安全生产职责，执行法律、法规、规章、制度及工程建设强制性标准等情况实施抽查，并对违法违规行为进行处理的行政执法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1.0.4 </w:t>
      </w:r>
      <w:r>
        <w:rPr>
          <w:rFonts w:hint="eastAsia" w:ascii="仿宋" w:hAnsi="仿宋" w:eastAsia="仿宋" w:cs="仿宋"/>
          <w:i w:val="0"/>
          <w:caps w:val="0"/>
          <w:color w:val="000000"/>
          <w:spacing w:val="0"/>
          <w:sz w:val="32"/>
          <w:szCs w:val="32"/>
        </w:rPr>
        <w:t>房屋市政工程施工安全监督除应执行本工作导则的规定外，还应符合有关法律、法规和工程建设技术标准等的规定。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黑体" w:hAnsi="宋体" w:eastAsia="黑体" w:cs="黑体"/>
          <w:i w:val="0"/>
          <w:caps w:val="0"/>
          <w:color w:val="000000"/>
          <w:spacing w:val="0"/>
          <w:sz w:val="32"/>
          <w:szCs w:val="32"/>
        </w:rPr>
        <w:t>2 基本规定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2.0.1 </w:t>
      </w:r>
      <w:r>
        <w:rPr>
          <w:rFonts w:hint="eastAsia" w:ascii="仿宋" w:hAnsi="仿宋" w:eastAsia="仿宋" w:cs="仿宋"/>
          <w:i w:val="0"/>
          <w:caps w:val="0"/>
          <w:color w:val="000000"/>
          <w:spacing w:val="0"/>
          <w:sz w:val="32"/>
          <w:szCs w:val="32"/>
        </w:rPr>
        <w:t>监督机构应对本行政区域内已按法定建设程序取得施工许可证的房屋市政工程实施施工安全监督。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2.0.2 </w:t>
      </w:r>
      <w:r>
        <w:rPr>
          <w:rFonts w:hint="eastAsia" w:ascii="仿宋" w:hAnsi="仿宋" w:eastAsia="仿宋" w:cs="仿宋"/>
          <w:i w:val="0"/>
          <w:caps w:val="0"/>
          <w:color w:val="000000"/>
          <w:spacing w:val="0"/>
          <w:sz w:val="32"/>
          <w:szCs w:val="32"/>
        </w:rPr>
        <w:t>施工安全监督应当坚持线上线下相结合的原则，积极运用信息化手段实施监督，线上监督应依托省住建厅房屋市政工程施工安全监督信息系统平台（以下简称“智慧质安平台”）开展。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2.0.3 </w:t>
      </w:r>
      <w:r>
        <w:rPr>
          <w:rFonts w:hint="eastAsia" w:ascii="仿宋" w:hAnsi="仿宋" w:eastAsia="仿宋" w:cs="仿宋"/>
          <w:i w:val="0"/>
          <w:caps w:val="0"/>
          <w:color w:val="000000"/>
          <w:spacing w:val="0"/>
          <w:sz w:val="32"/>
          <w:szCs w:val="32"/>
        </w:rPr>
        <w:t>施工安全监督主要包括以下内容：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（1）抽查工程建设责任主体履行安全生产职责情况；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（2）抽查工程建设责任主体执行法律、法规、规章、制度及工程建设强制性标准情况；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（3）抽查建筑施工安全生产标准化开展情况；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（4）督促施工安全问题隐患整改，依法对工程建设责任主体违法违规行为实施行政处罚或移送处理；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（5）依法处理与工程项目施工安全相关的投诉、举报；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（6）组织或参与工程项目施工安全事故的调查处理。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2.0.4 </w:t>
      </w:r>
      <w:r>
        <w:rPr>
          <w:rFonts w:hint="eastAsia" w:ascii="仿宋" w:hAnsi="仿宋" w:eastAsia="仿宋" w:cs="仿宋"/>
          <w:i w:val="0"/>
          <w:caps w:val="0"/>
          <w:color w:val="000000"/>
          <w:spacing w:val="0"/>
          <w:sz w:val="32"/>
          <w:szCs w:val="32"/>
        </w:rPr>
        <w:t>监督机构对工程项目实施施工安全监督，应当依照下列程序进行：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（1）向建设单位发放施工安全监督告知书，告知和强调保证工程项目施工安全的条件；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（2）制定工程项目施工安全监督工作计划并组织实施；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（3）实施工程项目施工安全监督抽查并形成监督记录；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（4）评</w:t>
      </w:r>
      <w:r>
        <w:rPr>
          <w:rFonts w:hint="eastAsia" w:ascii="仿宋" w:hAnsi="仿宋" w:eastAsia="仿宋" w:cs="仿宋"/>
          <w:i w:val="0"/>
          <w:caps w:val="0"/>
          <w:color w:val="000000"/>
          <w:spacing w:val="-6"/>
          <w:sz w:val="32"/>
          <w:szCs w:val="32"/>
        </w:rPr>
        <w:t>定工程项目安全生产标准化工作并终止施工安全监督；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（5）整理工程项目施工安全监督资料并立卷归档。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2.0.5 </w:t>
      </w:r>
      <w:r>
        <w:rPr>
          <w:rFonts w:hint="eastAsia" w:ascii="仿宋" w:hAnsi="仿宋" w:eastAsia="仿宋" w:cs="仿宋"/>
          <w:i w:val="0"/>
          <w:caps w:val="0"/>
          <w:color w:val="000000"/>
          <w:spacing w:val="0"/>
          <w:sz w:val="32"/>
          <w:szCs w:val="32"/>
        </w:rPr>
        <w:t>施工安全监督自施工许可部门向监督机构推送施工许可信息起，至发放终止施工安全监督告知书结束。工程施工过程中因故中止施工的，建设单位应当向监督机构提交中止施工报告，申请中止施工安全监督。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2.0.6 </w:t>
      </w:r>
      <w:r>
        <w:rPr>
          <w:rFonts w:hint="eastAsia" w:ascii="仿宋" w:hAnsi="仿宋" w:eastAsia="仿宋" w:cs="仿宋"/>
          <w:i w:val="0"/>
          <w:caps w:val="0"/>
          <w:color w:val="0000FF"/>
          <w:spacing w:val="0"/>
          <w:sz w:val="32"/>
          <w:szCs w:val="32"/>
        </w:rPr>
        <w:t>施工安全监督检查方式分为常规检查、重点检查和专项检查等。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（1）常规检查是对工程项目施工现场存在的危险源、危大工程施工以及高处作业等事故易发环节安全防护、劳动保护等的检查；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（2）重点检查是对超过一定规模的危大工程施工、近一年发生过生产安全事故的施工企业承接的工程项目、在各级施工安全检查中被通报或处罚的施工企业承接的工程项目等的检查；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（3）专项检查是由各级有关部门安排的安全专项整治、安全大检查等检查。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2.0.7 </w:t>
      </w:r>
      <w:r>
        <w:rPr>
          <w:rFonts w:hint="eastAsia" w:ascii="仿宋" w:hAnsi="仿宋" w:eastAsia="仿宋" w:cs="仿宋"/>
          <w:i w:val="0"/>
          <w:caps w:val="0"/>
          <w:color w:val="000000"/>
          <w:spacing w:val="0"/>
          <w:sz w:val="32"/>
          <w:szCs w:val="32"/>
        </w:rPr>
        <w:t>监</w:t>
      </w:r>
      <w:r>
        <w:rPr>
          <w:rFonts w:hint="eastAsia" w:ascii="仿宋" w:hAnsi="仿宋" w:eastAsia="仿宋" w:cs="仿宋"/>
          <w:i w:val="0"/>
          <w:caps w:val="0"/>
          <w:color w:val="000000"/>
          <w:spacing w:val="-6"/>
          <w:sz w:val="32"/>
          <w:szCs w:val="32"/>
        </w:rPr>
        <w:t>督机构实施工程施工安全监督，有权采取下列措施：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（1）要求工程建设责任主体提供有关项目安全管理的文件和资料；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（2）进入工程施工现场进行安全监督抽查或者通过智慧质安平台进行监督抽查；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（3）发现安全问题隐患，责令整改或暂时停止施工；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（4）发现违法违规行为，按权限实施行政处罚或移交有关部门处理；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（5）向社会公布工程建设责任主体安全生产不良信息。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2.0.8 </w:t>
      </w:r>
      <w:r>
        <w:rPr>
          <w:rFonts w:hint="eastAsia" w:ascii="仿宋" w:hAnsi="仿宋" w:eastAsia="仿宋" w:cs="仿宋"/>
          <w:i w:val="0"/>
          <w:caps w:val="0"/>
          <w:color w:val="000000"/>
          <w:spacing w:val="0"/>
          <w:sz w:val="32"/>
          <w:szCs w:val="32"/>
        </w:rPr>
        <w:t>监督机构应指定专人负责工程项目的施工安全监督任务，每次工程项目施工现场监督活动监督人员不得少于2人，且应具备监督资格条件。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黑体" w:hAnsi="宋体" w:eastAsia="黑体" w:cs="黑体"/>
          <w:i w:val="0"/>
          <w:caps w:val="0"/>
          <w:color w:val="000000"/>
          <w:spacing w:val="0"/>
          <w:sz w:val="32"/>
          <w:szCs w:val="32"/>
        </w:rPr>
        <w:t>3 监督程序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ascii="楷体" w:hAnsi="楷体" w:eastAsia="楷体" w:cs="楷体"/>
          <w:i w:val="0"/>
          <w:caps w:val="0"/>
          <w:color w:val="000000"/>
          <w:spacing w:val="0"/>
          <w:sz w:val="32"/>
          <w:szCs w:val="32"/>
        </w:rPr>
        <w:t>3.1</w:t>
      </w:r>
      <w:r>
        <w:rPr>
          <w:rFonts w:hint="eastAsia" w:ascii="楷体" w:hAnsi="楷体" w:eastAsia="楷体" w:cs="楷体"/>
          <w:i w:val="0"/>
          <w:caps w:val="0"/>
          <w:color w:val="000000"/>
          <w:spacing w:val="0"/>
          <w:sz w:val="32"/>
          <w:szCs w:val="32"/>
        </w:rPr>
        <w:t> 发放施工安全监督告知书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3.1.1 </w:t>
      </w:r>
      <w:r>
        <w:rPr>
          <w:rFonts w:hint="eastAsia" w:ascii="仿宋" w:hAnsi="仿宋" w:eastAsia="仿宋" w:cs="仿宋"/>
          <w:i w:val="0"/>
          <w:caps w:val="0"/>
          <w:color w:val="000000"/>
          <w:spacing w:val="0"/>
          <w:sz w:val="32"/>
          <w:szCs w:val="32"/>
        </w:rPr>
        <w:t>监督机构通过项目审批系统平台收到施工许可部门推送的施工许可信息后，核对并督促建设单位完善监督相关资料，符合相关要求的发放《施工安全监督告知书》（甘AJ-1）。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3.1.2 </w:t>
      </w:r>
      <w:r>
        <w:rPr>
          <w:rFonts w:hint="eastAsia" w:ascii="仿宋" w:hAnsi="仿宋" w:eastAsia="仿宋" w:cs="仿宋"/>
          <w:i w:val="0"/>
          <w:caps w:val="0"/>
          <w:color w:val="000000"/>
          <w:spacing w:val="0"/>
          <w:sz w:val="32"/>
          <w:szCs w:val="32"/>
        </w:rPr>
        <w:t>《施工安全监督告知书》应包括工程建设责任主体安全生产责任、安全问题隐患处置措施、事故报告要求、安全生产标准化考评办法、终（中）止监督办理规定等内容。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3.1.3 </w:t>
      </w:r>
      <w:r>
        <w:rPr>
          <w:rFonts w:hint="eastAsia" w:ascii="仿宋" w:hAnsi="仿宋" w:eastAsia="仿宋" w:cs="仿宋"/>
          <w:i w:val="0"/>
          <w:caps w:val="0"/>
          <w:color w:val="000000"/>
          <w:spacing w:val="0"/>
          <w:sz w:val="32"/>
          <w:szCs w:val="32"/>
        </w:rPr>
        <w:t>监督机构应督促建设单位通过智慧质安平台完善监督相关信息：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（1）工程概况、建设、勘察、设计、施工、监理等单位及项目负责人等主要管理人员,项目总监、项目经理、安管人员等资格证书，建设、施工、监理单位法定代表人及项目负责人安全生产承诺书；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（2）工</w:t>
      </w:r>
      <w:r>
        <w:rPr>
          <w:rFonts w:hint="eastAsia" w:ascii="仿宋" w:hAnsi="仿宋" w:eastAsia="仿宋" w:cs="仿宋"/>
          <w:i w:val="0"/>
          <w:caps w:val="0"/>
          <w:color w:val="000000"/>
          <w:spacing w:val="-10"/>
          <w:sz w:val="32"/>
          <w:szCs w:val="32"/>
        </w:rPr>
        <w:t>程项目《危险性较大的分部分项工程清单》（甘AJ-2）；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（3）施工合同中约定的安全防护、文明施工措施费用支付计划；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（4）投保施工安全生产责任保险的保单。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3.1.4 </w:t>
      </w:r>
      <w:r>
        <w:rPr>
          <w:rFonts w:hint="eastAsia" w:ascii="仿宋" w:hAnsi="仿宋" w:eastAsia="仿宋" w:cs="仿宋"/>
          <w:i w:val="0"/>
          <w:caps w:val="0"/>
          <w:color w:val="000000"/>
          <w:spacing w:val="0"/>
          <w:sz w:val="32"/>
          <w:szCs w:val="32"/>
        </w:rPr>
        <w:t>施工安全监督过程中，工程建设责任主体、工程基本情况等发生变化时，监督机构应督促建设单位组织各方及时通过智慧质安平台补充变更后的相关监督信息。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楷体" w:hAnsi="楷体" w:eastAsia="楷体" w:cs="楷体"/>
          <w:i w:val="0"/>
          <w:caps w:val="0"/>
          <w:color w:val="000000"/>
          <w:spacing w:val="0"/>
          <w:sz w:val="32"/>
          <w:szCs w:val="32"/>
        </w:rPr>
        <w:t>3.2 编制监督工作计划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3.2.1 </w:t>
      </w:r>
      <w:r>
        <w:rPr>
          <w:rFonts w:hint="eastAsia" w:ascii="仿宋" w:hAnsi="仿宋" w:eastAsia="仿宋" w:cs="仿宋"/>
          <w:i w:val="0"/>
          <w:caps w:val="0"/>
          <w:color w:val="000000"/>
          <w:spacing w:val="0"/>
          <w:sz w:val="32"/>
          <w:szCs w:val="32"/>
        </w:rPr>
        <w:t>监督机构应结合工程项目实际情况，编制《施工安全监督工作计划》（甘AJ-3），明确主要监督内容、抽查频次、监督措施等。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0000FF"/>
          <w:sz w:val="21"/>
          <w:szCs w:val="21"/>
        </w:rPr>
      </w:pPr>
      <w:r>
        <w:rPr>
          <w:rFonts w:hint="eastAsia" w:ascii="仿宋" w:hAnsi="仿宋" w:eastAsia="仿宋" w:cs="仿宋"/>
          <w:b/>
          <w:i w:val="0"/>
          <w:caps w:val="0"/>
          <w:color w:val="000000"/>
          <w:spacing w:val="0"/>
          <w:sz w:val="32"/>
          <w:szCs w:val="32"/>
        </w:rPr>
        <w:t>3.2.2</w:t>
      </w:r>
      <w:r>
        <w:rPr>
          <w:rFonts w:hint="eastAsia" w:ascii="仿宋" w:hAnsi="仿宋" w:eastAsia="仿宋" w:cs="仿宋"/>
          <w:b/>
          <w:i w:val="0"/>
          <w:caps w:val="0"/>
          <w:color w:val="0000FF"/>
          <w:spacing w:val="0"/>
          <w:sz w:val="32"/>
          <w:szCs w:val="32"/>
        </w:rPr>
        <w:t> </w:t>
      </w:r>
      <w:r>
        <w:rPr>
          <w:rFonts w:hint="eastAsia" w:ascii="仿宋" w:hAnsi="仿宋" w:eastAsia="仿宋" w:cs="仿宋"/>
          <w:i w:val="0"/>
          <w:caps w:val="0"/>
          <w:color w:val="0000FF"/>
          <w:spacing w:val="0"/>
          <w:sz w:val="32"/>
          <w:szCs w:val="32"/>
        </w:rPr>
        <w:t>抽查频次应在满足以下基本要求的基础上，根据工程项目施工进度和施工安全状况确定，可结合实际加大频次。原则上工程项目工期不</w:t>
      </w:r>
      <w:bookmarkStart w:id="0" w:name="_GoBack"/>
      <w:bookmarkEnd w:id="0"/>
      <w:r>
        <w:rPr>
          <w:rFonts w:hint="eastAsia" w:ascii="仿宋" w:hAnsi="仿宋" w:eastAsia="仿宋" w:cs="仿宋"/>
          <w:i w:val="0"/>
          <w:caps w:val="0"/>
          <w:color w:val="0000FF"/>
          <w:spacing w:val="0"/>
          <w:sz w:val="32"/>
          <w:szCs w:val="32"/>
        </w:rPr>
        <w:t>超过1年的，工期内抽查不少于3次；工期1年及以上的，每年抽查不少于3次。同时应保证在地基基础、主体结构、装饰装修施工阶段抽查各不少于1次。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3.2.3 </w:t>
      </w:r>
      <w:r>
        <w:rPr>
          <w:rFonts w:hint="eastAsia" w:ascii="仿宋" w:hAnsi="仿宋" w:eastAsia="仿宋" w:cs="仿宋"/>
          <w:i w:val="0"/>
          <w:caps w:val="0"/>
          <w:color w:val="000000"/>
          <w:spacing w:val="0"/>
          <w:sz w:val="32"/>
          <w:szCs w:val="32"/>
        </w:rPr>
        <w:t>对含有超过一定规模的危大工程的工程项目、近一年发生过施工安全事故或在各级施工安全检查中被通报的施工企业承接的工程项目等情况，应当增加抽查1-3次。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3.2.4 </w:t>
      </w:r>
      <w:r>
        <w:rPr>
          <w:rFonts w:hint="eastAsia" w:ascii="仿宋" w:hAnsi="仿宋" w:eastAsia="仿宋" w:cs="仿宋"/>
          <w:i w:val="0"/>
          <w:caps w:val="0"/>
          <w:color w:val="000000"/>
          <w:spacing w:val="0"/>
          <w:sz w:val="32"/>
          <w:szCs w:val="32"/>
        </w:rPr>
        <w:t>监督过程中，对发生过施工安全事故、抽查中发现施工安全问题隐患较多的工程项目，应当增加抽查1-2次。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3.2.5 </w:t>
      </w:r>
      <w:r>
        <w:rPr>
          <w:rFonts w:hint="eastAsia" w:ascii="仿宋" w:hAnsi="仿宋" w:eastAsia="仿宋" w:cs="仿宋"/>
          <w:i w:val="0"/>
          <w:caps w:val="0"/>
          <w:color w:val="000000"/>
          <w:spacing w:val="0"/>
          <w:sz w:val="32"/>
          <w:szCs w:val="32"/>
        </w:rPr>
        <w:t>对项目经理在本工程之前上一个完工项目担任项目经理且项目安全生产标准化考评为优良的，可适当减少抽查次数。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楷体" w:hAnsi="楷体" w:eastAsia="楷体" w:cs="楷体"/>
          <w:i w:val="0"/>
          <w:caps w:val="0"/>
          <w:color w:val="000000"/>
          <w:spacing w:val="0"/>
          <w:sz w:val="32"/>
          <w:szCs w:val="32"/>
        </w:rPr>
        <w:t>3.3 召开施工安全监督工作告知会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3.3.1 </w:t>
      </w:r>
      <w:r>
        <w:rPr>
          <w:rFonts w:hint="eastAsia" w:ascii="仿宋" w:hAnsi="仿宋" w:eastAsia="仿宋" w:cs="仿宋"/>
          <w:i w:val="0"/>
          <w:caps w:val="0"/>
          <w:color w:val="000000"/>
          <w:spacing w:val="0"/>
          <w:sz w:val="32"/>
          <w:szCs w:val="32"/>
        </w:rPr>
        <w:t>监督机构应对取得施工许可的工程项目组织工程建设责任主体召开施工安全监督告知会，对《施工安全监督告知书》《施工安全监督工作计划》等相关内容进行解释说明，提出安全监督要求，核对智慧质安平台有关安全监督信息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楷体" w:hAnsi="楷体" w:eastAsia="楷体" w:cs="楷体"/>
          <w:i w:val="0"/>
          <w:caps w:val="0"/>
          <w:color w:val="000000"/>
          <w:spacing w:val="0"/>
          <w:sz w:val="32"/>
          <w:szCs w:val="32"/>
        </w:rPr>
        <w:t>3.4 监督抽查抽测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3.4.1 </w:t>
      </w:r>
      <w:r>
        <w:rPr>
          <w:rFonts w:hint="eastAsia" w:ascii="仿宋" w:hAnsi="仿宋" w:eastAsia="仿宋" w:cs="仿宋"/>
          <w:i w:val="0"/>
          <w:caps w:val="0"/>
          <w:color w:val="000000"/>
          <w:spacing w:val="0"/>
          <w:sz w:val="32"/>
          <w:szCs w:val="32"/>
        </w:rPr>
        <w:t>监督人员进入工程施工现场检查时，应当向工程建设责任主体出示有效证件，可采用抽查抽测现场实物，查阅施工图纸、管理资料，询问现场有关人员等方式进行。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3.4.2 </w:t>
      </w:r>
      <w:r>
        <w:rPr>
          <w:rFonts w:hint="eastAsia" w:ascii="仿宋" w:hAnsi="仿宋" w:eastAsia="仿宋" w:cs="仿宋"/>
          <w:i w:val="0"/>
          <w:caps w:val="0"/>
          <w:color w:val="000000"/>
          <w:spacing w:val="0"/>
          <w:sz w:val="32"/>
          <w:szCs w:val="32"/>
        </w:rPr>
        <w:t>每次抽查，监督人员应规范、准确、完整、及时记录监督抽查情况，通过智慧质安平台填报检查的时间、范围、部位、内容、处理意见、结果及必要的图片和影像等资料，形成《施工安全监督抽查记录》（甘AJ-4）。</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3.4.3 </w:t>
      </w:r>
      <w:r>
        <w:rPr>
          <w:rFonts w:hint="eastAsia" w:ascii="仿宋" w:hAnsi="仿宋" w:eastAsia="仿宋" w:cs="仿宋"/>
          <w:i w:val="0"/>
          <w:caps w:val="0"/>
          <w:color w:val="000000"/>
          <w:spacing w:val="0"/>
          <w:sz w:val="32"/>
          <w:szCs w:val="32"/>
        </w:rPr>
        <w:t>监督人员在抽查过程中发现工程项目施工现场存在安全问题隐患时，应作如下处理：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（1）对可立即整改的，应责令立即整改，并在《施工安全监督抽查记录》中记录；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（2）对无法立即整改的，应下达《限期整改通知书》（甘AJ-5），责令限期整改；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3）对安全问题隐患排除前或排除过程中无法保证安全的，应下达《停工整改通知书》（甘AJ-6），责令撤离危险区域内作业人员并停工整改；之后组织对建设、监理、施工等有关责任单位进行约谈，留存《安全生产约谈记录》（甘AJ-7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（4）对抽查中发现的违反相关法律法规规定的行为，依法实施行政处罚或移交有关部门处理,留存《行政处罚决定书》或《案件移送单》（甘AJ-8）及处理结果。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3.4.4 </w:t>
      </w:r>
      <w:r>
        <w:rPr>
          <w:rFonts w:hint="eastAsia" w:ascii="仿宋" w:hAnsi="仿宋" w:eastAsia="仿宋" w:cs="仿宋"/>
          <w:i w:val="0"/>
          <w:caps w:val="0"/>
          <w:color w:val="000000"/>
          <w:spacing w:val="0"/>
          <w:sz w:val="32"/>
          <w:szCs w:val="32"/>
        </w:rPr>
        <w:t>被责令整改的项目，责任单位应当在排除安全问题隐患后，由监理单位组织验收，验收合格后形成《安全问题隐患整改报告》（甘AJ-9），经建设、施工、监理单位项目负责人签字并加盖单位公章，提交监督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3.4.5 </w:t>
      </w:r>
      <w:r>
        <w:rPr>
          <w:rFonts w:hint="eastAsia" w:ascii="仿宋" w:hAnsi="仿宋" w:eastAsia="仿宋" w:cs="仿宋"/>
          <w:i w:val="0"/>
          <w:caps w:val="0"/>
          <w:color w:val="000000"/>
          <w:spacing w:val="0"/>
          <w:sz w:val="32"/>
          <w:szCs w:val="32"/>
        </w:rPr>
        <w:t>监督机构收到施工安全问题隐患整改报告后，进行查验，必要时进行现场抽查，符合要求的进行销号管理，并对停工整改的发放《恢复施工通知书》（甘AJ-10）。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3.4.6 </w:t>
      </w:r>
      <w:r>
        <w:rPr>
          <w:rFonts w:hint="eastAsia" w:ascii="仿宋" w:hAnsi="仿宋" w:eastAsia="仿宋" w:cs="仿宋"/>
          <w:i w:val="0"/>
          <w:caps w:val="0"/>
          <w:color w:val="000000"/>
          <w:spacing w:val="0"/>
          <w:sz w:val="32"/>
          <w:szCs w:val="32"/>
        </w:rPr>
        <w:t>被责令整改的项目，逾期不整改或未整改到位的，监督机构应当依法按权限实施行政处罚或移交有关部门处理。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3.4.7 </w:t>
      </w:r>
      <w:r>
        <w:rPr>
          <w:rFonts w:hint="eastAsia" w:ascii="仿宋" w:hAnsi="仿宋" w:eastAsia="仿宋" w:cs="仿宋"/>
          <w:i w:val="0"/>
          <w:caps w:val="0"/>
          <w:color w:val="000000"/>
          <w:spacing w:val="0"/>
          <w:sz w:val="32"/>
          <w:szCs w:val="32"/>
        </w:rPr>
        <w:t>对工程建设责任主体安全生产不良行为及处罚等情况，应按规定计入施工安全信用档案，并向社会公开。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楷体" w:hAnsi="楷体" w:eastAsia="楷体" w:cs="楷体"/>
          <w:i w:val="0"/>
          <w:caps w:val="0"/>
          <w:color w:val="000000"/>
          <w:spacing w:val="0"/>
          <w:sz w:val="32"/>
          <w:szCs w:val="32"/>
        </w:rPr>
        <w:t>3.5 中止、恢复监督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3.5.1 </w:t>
      </w:r>
      <w:r>
        <w:rPr>
          <w:rFonts w:hint="eastAsia" w:ascii="仿宋" w:hAnsi="仿宋" w:eastAsia="仿宋" w:cs="仿宋"/>
          <w:i w:val="0"/>
          <w:caps w:val="0"/>
          <w:color w:val="000000"/>
          <w:spacing w:val="0"/>
          <w:sz w:val="32"/>
          <w:szCs w:val="32"/>
        </w:rPr>
        <w:t>工程项目因故中止施工的，建设单位应当向监督机构提交《中止施工安全监督报告》（甘AJ-11），注明中止施工时间、原因、在施部位及安全保障措施等，经建设、施工、监理单位项目负责人签字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3.5.2 </w:t>
      </w:r>
      <w:r>
        <w:rPr>
          <w:rFonts w:hint="eastAsia" w:ascii="仿宋" w:hAnsi="仿宋" w:eastAsia="仿宋" w:cs="仿宋"/>
          <w:i w:val="0"/>
          <w:caps w:val="0"/>
          <w:color w:val="000000"/>
          <w:spacing w:val="0"/>
          <w:sz w:val="32"/>
          <w:szCs w:val="32"/>
        </w:rPr>
        <w:t>监督机构收到中止施工安全监督报告后，经查验符合要求的，应在5个工作日内向建设单位发放《中止施工安全监督告知书》（甘AJ-12），并中止施工安全监督。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3.5.3 </w:t>
      </w:r>
      <w:r>
        <w:rPr>
          <w:rFonts w:hint="eastAsia" w:ascii="仿宋" w:hAnsi="仿宋" w:eastAsia="仿宋" w:cs="仿宋"/>
          <w:i w:val="0"/>
          <w:caps w:val="0"/>
          <w:color w:val="000000"/>
          <w:spacing w:val="0"/>
          <w:sz w:val="32"/>
          <w:szCs w:val="32"/>
        </w:rPr>
        <w:t>工程项目中止施工期间，督促建设单位牵头做好施工现场安全防护措施，组织巡查检查，及时发现和消除安全问题隐患，保障施工现场处于安全稳定状态。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3.5.4 </w:t>
      </w:r>
      <w:r>
        <w:rPr>
          <w:rFonts w:hint="eastAsia" w:ascii="仿宋" w:hAnsi="仿宋" w:eastAsia="仿宋" w:cs="仿宋"/>
          <w:i w:val="0"/>
          <w:caps w:val="0"/>
          <w:color w:val="000000"/>
          <w:spacing w:val="0"/>
          <w:sz w:val="32"/>
          <w:szCs w:val="32"/>
        </w:rPr>
        <w:t>中止施工的工程项目恢复施工前，建设单位应当组织施工、监理等单位进行施工安全条件检查、完善和验收，符合条件的，向监督机构提交《恢复施工安全监督报告》（甘AJ-13）。</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3.5.5 </w:t>
      </w:r>
      <w:r>
        <w:rPr>
          <w:rFonts w:hint="eastAsia" w:ascii="仿宋" w:hAnsi="仿宋" w:eastAsia="仿宋" w:cs="仿宋"/>
          <w:i w:val="0"/>
          <w:caps w:val="0"/>
          <w:color w:val="000000"/>
          <w:spacing w:val="0"/>
          <w:sz w:val="32"/>
          <w:szCs w:val="32"/>
        </w:rPr>
        <w:t>监督机构收到恢复施工安全监督报告后，经查验符合复工条件的，应当在5个工作日内向建设单位发放《恢复施工安全监督告知书》（甘AJ-14），恢复实施施工安全监督。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3.5.6 </w:t>
      </w:r>
      <w:r>
        <w:rPr>
          <w:rFonts w:hint="eastAsia" w:ascii="仿宋" w:hAnsi="仿宋" w:eastAsia="仿宋" w:cs="仿宋"/>
          <w:i w:val="0"/>
          <w:caps w:val="0"/>
          <w:color w:val="000000"/>
          <w:spacing w:val="0"/>
          <w:sz w:val="32"/>
          <w:szCs w:val="32"/>
        </w:rPr>
        <w:t>对停工超过一个月，建设单位未向监督机构提交报告中止施工安全监督的工程项目，监督机构应通知建设单位限期报告；逾期未报告的，经查实确已中止施工的，监督机构可向建设单位发放《中止施工安全监督告知书》，同时将相关信息告知施工许可发放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楷体" w:hAnsi="楷体" w:eastAsia="楷体" w:cs="楷体"/>
          <w:i w:val="0"/>
          <w:caps w:val="0"/>
          <w:color w:val="000000"/>
          <w:spacing w:val="0"/>
          <w:sz w:val="32"/>
          <w:szCs w:val="32"/>
        </w:rPr>
        <w:t>3.6 终止监督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3.6.1 </w:t>
      </w:r>
      <w:r>
        <w:rPr>
          <w:rFonts w:hint="eastAsia" w:ascii="仿宋" w:hAnsi="仿宋" w:eastAsia="仿宋" w:cs="仿宋"/>
          <w:i w:val="0"/>
          <w:caps w:val="0"/>
          <w:color w:val="000000"/>
          <w:spacing w:val="0"/>
          <w:sz w:val="32"/>
          <w:szCs w:val="32"/>
        </w:rPr>
        <w:t>工程项目完工办理竣工验收前，建设单位应当向监督机构提交经建设、监理、施工单位确认的《终止施工安全监督报告》（甘AJ-15），施工单位应当提交经建设、监理单位审核并签署意见的《甘肃省建筑施工项目安全生产标准化考评申报表》（甘AJ-16）等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3.6.2 </w:t>
      </w:r>
      <w:r>
        <w:rPr>
          <w:rFonts w:hint="eastAsia" w:ascii="仿宋" w:hAnsi="仿宋" w:eastAsia="仿宋" w:cs="仿宋"/>
          <w:i w:val="0"/>
          <w:caps w:val="0"/>
          <w:color w:val="000000"/>
          <w:spacing w:val="0"/>
          <w:sz w:val="32"/>
          <w:szCs w:val="32"/>
        </w:rPr>
        <w:t>监督机构收到终止施工安全监督报告后，经查验符合要求的，应在5个工作日内向建设单位发放《终止施工安全监督告知书》（甘AJ-17），终止对工程项目的施工安全监督。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3.6.3 </w:t>
      </w:r>
      <w:r>
        <w:rPr>
          <w:rFonts w:hint="eastAsia" w:ascii="仿宋" w:hAnsi="仿宋" w:eastAsia="仿宋" w:cs="仿宋"/>
          <w:i w:val="0"/>
          <w:caps w:val="0"/>
          <w:color w:val="000000"/>
          <w:spacing w:val="0"/>
          <w:sz w:val="32"/>
          <w:szCs w:val="32"/>
        </w:rPr>
        <w:t>监督机构以项目自评和日常监督情况为基础，按照有关规定对工程项目安全生产标准化作出评定，并向施工单位发放《甘肃省建筑施工项目安全生产标准化考评结果告知书》（甘AJ-18），考评结果计入施工安全信用档案，并向社会公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黑体" w:hAnsi="宋体" w:eastAsia="黑体" w:cs="黑体"/>
          <w:i w:val="0"/>
          <w:caps w:val="0"/>
          <w:color w:val="000000"/>
          <w:spacing w:val="0"/>
          <w:sz w:val="32"/>
          <w:szCs w:val="32"/>
        </w:rPr>
        <w:t>4 档案管理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4.0.1 </w:t>
      </w:r>
      <w:r>
        <w:rPr>
          <w:rFonts w:hint="eastAsia" w:ascii="仿宋" w:hAnsi="仿宋" w:eastAsia="仿宋" w:cs="仿宋"/>
          <w:i w:val="0"/>
          <w:caps w:val="0"/>
          <w:color w:val="000000"/>
          <w:spacing w:val="0"/>
          <w:sz w:val="32"/>
          <w:szCs w:val="32"/>
        </w:rPr>
        <w:t>工程项目终止监督后，监督机构应形成工程项目施工安全监督档案。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4.0.2 </w:t>
      </w:r>
      <w:r>
        <w:rPr>
          <w:rFonts w:hint="eastAsia" w:ascii="仿宋" w:hAnsi="仿宋" w:eastAsia="仿宋" w:cs="仿宋"/>
          <w:i w:val="0"/>
          <w:caps w:val="0"/>
          <w:color w:val="000000"/>
          <w:spacing w:val="0"/>
          <w:sz w:val="32"/>
          <w:szCs w:val="32"/>
        </w:rPr>
        <w:t>档案内容包括工程建设责任主体信息以及监督告知、监督抽查记录、中（终）止监督、工程项目安全生产标准化考评、危大工程抽查等过程中等形成的文书、影像资料等。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4"/>
        <w:jc w:val="both"/>
        <w:rPr>
          <w:rFonts w:hint="default" w:ascii="Calibri" w:hAnsi="Calibri" w:cs="Calibri"/>
          <w:color w:val="auto"/>
          <w:sz w:val="21"/>
          <w:szCs w:val="21"/>
        </w:rPr>
      </w:pPr>
      <w:r>
        <w:rPr>
          <w:rFonts w:hint="eastAsia" w:ascii="仿宋" w:hAnsi="仿宋" w:eastAsia="仿宋" w:cs="仿宋"/>
          <w:b/>
          <w:i w:val="0"/>
          <w:caps w:val="0"/>
          <w:color w:val="000000"/>
          <w:spacing w:val="0"/>
          <w:sz w:val="32"/>
          <w:szCs w:val="32"/>
        </w:rPr>
        <w:t>4.0.3 </w:t>
      </w:r>
      <w:r>
        <w:rPr>
          <w:rFonts w:hint="eastAsia" w:ascii="仿宋" w:hAnsi="仿宋" w:eastAsia="仿宋" w:cs="仿宋"/>
          <w:i w:val="0"/>
          <w:caps w:val="0"/>
          <w:color w:val="000000"/>
          <w:spacing w:val="0"/>
          <w:sz w:val="32"/>
          <w:szCs w:val="32"/>
        </w:rPr>
        <w:t>施工安全监督档案的收集、整理、装订、管理应符合现行有关文件归档规范的要求。监督档案保存期限为3年，自归档之日起计算。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1"/>
        <w:jc w:val="left"/>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附录：甘肃省房屋建筑和市政基础设施工程施工安全监督</w:t>
      </w:r>
      <w:r>
        <w:rPr>
          <w:rFonts w:hint="eastAsia" w:ascii="仿宋" w:hAnsi="仿宋" w:eastAsia="仿宋" w:cs="仿宋"/>
          <w:i w:val="0"/>
          <w:caps w:val="0"/>
          <w:color w:val="auto"/>
          <w:spacing w:val="0"/>
          <w:sz w:val="32"/>
          <w:szCs w:val="32"/>
        </w:rPr>
        <w:t>工作用表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default" w:ascii="Calibri" w:hAnsi="Calibri" w:cs="Calibri"/>
          <w:color w:val="auto"/>
          <w:sz w:val="21"/>
          <w:szCs w:val="21"/>
        </w:rPr>
      </w:pPr>
      <w:r>
        <w:rPr>
          <w:rFonts w:hint="eastAsia" w:ascii="仿宋" w:hAnsi="仿宋" w:eastAsia="仿宋" w:cs="仿宋"/>
          <w:i w:val="0"/>
          <w:caps w:val="0"/>
          <w:color w:val="000000"/>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color w:val="auto"/>
          <w:sz w:val="21"/>
          <w:szCs w:val="21"/>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default" w:ascii="Calibri" w:hAnsi="Calibri" w:cs="Calibri"/>
          <w:color w:val="auto"/>
          <w:sz w:val="21"/>
          <w:szCs w:val="21"/>
        </w:rPr>
      </w:pPr>
      <w:r>
        <w:rPr>
          <w:rFonts w:hint="eastAsia" w:ascii="宋体" w:hAnsi="宋体" w:eastAsia="宋体" w:cs="宋体"/>
          <w:i w:val="0"/>
          <w:caps w:val="0"/>
          <w:color w:val="auto"/>
          <w:spacing w:val="0"/>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color w:val="auto"/>
          <w:sz w:val="21"/>
          <w:szCs w:val="21"/>
        </w:rPr>
      </w:pPr>
      <w:r>
        <w:rPr>
          <w:rFonts w:hint="default" w:ascii="Calibri" w:hAnsi="Calibri" w:eastAsia="微软雅黑" w:cs="Calibri"/>
          <w:i w:val="0"/>
          <w:caps w:val="0"/>
          <w:color w:val="auto"/>
          <w:spacing w:val="0"/>
          <w:sz w:val="21"/>
          <w:szCs w:val="21"/>
        </w:rPr>
        <w:t> </w:t>
      </w:r>
    </w:p>
    <w:p>
      <w:pPr>
        <w:keepNext w:val="0"/>
        <w:keepLines w:val="0"/>
        <w:widowControl/>
        <w:suppressLineNumbers w:val="0"/>
        <w:spacing w:before="240" w:beforeAutospacing="0" w:after="0" w:afterAutospacing="0"/>
        <w:ind w:left="0" w:right="0"/>
        <w:jc w:val="left"/>
      </w:pPr>
    </w:p>
    <w:p>
      <w:pPr>
        <w:pStyle w:val="2"/>
      </w:pPr>
    </w:p>
    <w:p>
      <w:pPr>
        <w:pStyle w:val="2"/>
      </w:pPr>
    </w:p>
    <w:p>
      <w:pPr>
        <w:pStyle w:val="2"/>
      </w:pPr>
    </w:p>
    <w:p>
      <w:pPr>
        <w:pStyle w:val="2"/>
      </w:pPr>
    </w:p>
    <w:p>
      <w:pPr>
        <w:pStyle w:val="2"/>
      </w:pPr>
    </w:p>
    <w:p>
      <w:pPr>
        <w:pStyle w:val="2"/>
      </w:pPr>
    </w:p>
    <w:p>
      <w:pPr>
        <w:snapToGrid w:val="0"/>
        <w:spacing w:line="240" w:lineRule="atLeas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附录</w:t>
      </w:r>
    </w:p>
    <w:p>
      <w:pPr>
        <w:pStyle w:val="2"/>
        <w:snapToGrid w:val="0"/>
        <w:spacing w:line="240" w:lineRule="atLeast"/>
        <w:ind w:left="421"/>
        <w:rPr>
          <w:sz w:val="32"/>
          <w:szCs w:val="32"/>
        </w:rPr>
      </w:pPr>
    </w:p>
    <w:p>
      <w:pPr>
        <w:snapToGrid w:val="0"/>
        <w:spacing w:line="2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甘肃省房屋建筑和市政基础设施工程</w:t>
      </w:r>
    </w:p>
    <w:p>
      <w:pPr>
        <w:snapToGrid w:val="0"/>
        <w:spacing w:line="2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施工安全监督工作用表</w:t>
      </w:r>
    </w:p>
    <w:p>
      <w:pPr>
        <w:snapToGrid w:val="0"/>
        <w:spacing w:line="240" w:lineRule="atLeast"/>
        <w:rPr>
          <w:rFonts w:ascii="仿宋_GB2312" w:eastAsia="仿宋_GB2312"/>
          <w:color w:val="000000" w:themeColor="text1"/>
          <w:sz w:val="32"/>
          <w:szCs w:val="32"/>
          <w14:textFill>
            <w14:solidFill>
              <w14:schemeClr w14:val="tx1"/>
            </w14:solidFill>
          </w14:textFill>
        </w:rPr>
      </w:pPr>
    </w:p>
    <w:p>
      <w:pPr>
        <w:snapToGrid w:val="0"/>
        <w:spacing w:line="240" w:lineRule="atLeas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目  录</w:t>
      </w:r>
    </w:p>
    <w:tbl>
      <w:tblPr>
        <w:tblStyle w:val="1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编号</w:t>
            </w:r>
          </w:p>
        </w:tc>
        <w:tc>
          <w:tcPr>
            <w:tcW w:w="6520" w:type="dxa"/>
            <w:vAlign w:val="center"/>
          </w:tcPr>
          <w:p>
            <w:pPr>
              <w:snapToGrid w:val="0"/>
              <w:spacing w:line="240" w:lineRule="atLeas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施工安全监督告知书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甘AJ-2</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危险性较大的分部分项工程清单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甘AJ-3</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施工安全监督工作计划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甘AJ-4</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施工安全监督抽查记录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甘AJ-5</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限期整改通知书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甘AJ-6</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安全生产约谈记录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甘AJ-7</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停工整改通知书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甘AJ-8</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案件移送单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甘AJ-9</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安全问题隐患整改报告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甘AJ-10</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恢复施工通知书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甘AJ-11</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中止施工安全监督报告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甘AJ-12</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中止施工安全监督告知书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甘AJ-13</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恢复施工安全监督报告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甘AJ-14</w:t>
            </w:r>
          </w:p>
        </w:tc>
        <w:tc>
          <w:tcPr>
            <w:tcW w:w="6520" w:type="dxa"/>
            <w:vAlign w:val="center"/>
          </w:tcPr>
          <w:p>
            <w:pPr>
              <w:snapToGrid w:val="0"/>
              <w:spacing w:line="24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恢复施工安全监督告知书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甘AJ-15</w:t>
            </w:r>
          </w:p>
        </w:tc>
        <w:tc>
          <w:tcPr>
            <w:tcW w:w="6520" w:type="dxa"/>
            <w:vAlign w:val="center"/>
          </w:tcPr>
          <w:p>
            <w:pPr>
              <w:snapToGrid w:val="0"/>
              <w:spacing w:line="240" w:lineRule="atLeas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终止施工安全监督报告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甘AJ-16</w:t>
            </w:r>
          </w:p>
        </w:tc>
        <w:tc>
          <w:tcPr>
            <w:tcW w:w="6520" w:type="dxa"/>
            <w:vAlign w:val="center"/>
          </w:tcPr>
          <w:p>
            <w:pPr>
              <w:snapToGrid w:val="0"/>
              <w:spacing w:line="240" w:lineRule="atLeas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甘肃省建筑施工项目安全生产标准化考评申报表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甘AJ-17</w:t>
            </w:r>
          </w:p>
        </w:tc>
        <w:tc>
          <w:tcPr>
            <w:tcW w:w="6520" w:type="dxa"/>
            <w:vAlign w:val="center"/>
          </w:tcPr>
          <w:p>
            <w:pPr>
              <w:snapToGrid w:val="0"/>
              <w:spacing w:line="240" w:lineRule="atLeas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终止施工安全监督告知书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5" w:type="dxa"/>
            <w:vAlign w:val="center"/>
          </w:tcPr>
          <w:p>
            <w:pPr>
              <w:snapToGrid w:val="0"/>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甘AJ-18</w:t>
            </w:r>
          </w:p>
        </w:tc>
        <w:tc>
          <w:tcPr>
            <w:tcW w:w="6520" w:type="dxa"/>
            <w:vAlign w:val="center"/>
          </w:tcPr>
          <w:p>
            <w:pPr>
              <w:snapToGrid w:val="0"/>
              <w:spacing w:line="240" w:lineRule="atLeas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甘肃省建筑施工项目安全生产标准化考评结果告知书</w:t>
            </w:r>
          </w:p>
        </w:tc>
      </w:tr>
    </w:tbl>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甘AJ-1                        </w:t>
      </w:r>
    </w:p>
    <w:p>
      <w:pPr>
        <w:spacing w:line="560" w:lineRule="exact"/>
        <w:ind w:firstLine="6120" w:firstLineChars="2550"/>
        <w:jc w:val="left"/>
        <w:rPr>
          <w:rFonts w:ascii="宋体" w:hAnsi="宋体" w:cs="宋体"/>
          <w:sz w:val="24"/>
          <w:u w:val="single"/>
        </w:rPr>
      </w:pPr>
      <w:r>
        <w:rPr>
          <w:rFonts w:hint="eastAsia" w:ascii="宋体" w:hAnsi="宋体" w:cs="宋体"/>
          <w:sz w:val="24"/>
        </w:rPr>
        <w:t>监督编号：</w:t>
      </w:r>
      <w:r>
        <w:rPr>
          <w:rFonts w:hint="eastAsia" w:ascii="宋体" w:hAnsi="宋体" w:cs="宋体"/>
          <w:sz w:val="24"/>
          <w:u w:val="single"/>
        </w:rPr>
        <w:t xml:space="preserve">            </w:t>
      </w:r>
    </w:p>
    <w:p>
      <w:pPr>
        <w:adjustRightInd w:val="0"/>
        <w:snapToGrid w:val="0"/>
        <w:spacing w:line="560" w:lineRule="exact"/>
        <w:ind w:firstLine="870"/>
        <w:jc w:val="center"/>
        <w:rPr>
          <w:rFonts w:ascii="Times New Roman" w:hAnsi="Times New Roman" w:eastAsia="方正小标宋简体"/>
          <w:bCs/>
          <w:sz w:val="44"/>
          <w:szCs w:val="44"/>
        </w:rPr>
      </w:pPr>
    </w:p>
    <w:p>
      <w:pPr>
        <w:adjustRightInd w:val="0"/>
        <w:snapToGrid w:val="0"/>
        <w:spacing w:line="560" w:lineRule="exact"/>
        <w:jc w:val="center"/>
        <w:rPr>
          <w:rFonts w:ascii="方正小标宋简体" w:hAnsi="Times New Roman" w:eastAsia="方正小标宋简体"/>
          <w:bCs/>
          <w:sz w:val="48"/>
          <w:szCs w:val="48"/>
        </w:rPr>
      </w:pPr>
    </w:p>
    <w:p>
      <w:pPr>
        <w:adjustRightInd w:val="0"/>
        <w:snapToGrid w:val="0"/>
        <w:spacing w:line="560" w:lineRule="exact"/>
        <w:jc w:val="center"/>
        <w:rPr>
          <w:rFonts w:ascii="方正小标宋简体" w:hAnsi="Times New Roman" w:eastAsia="方正小标宋简体"/>
          <w:bCs/>
          <w:sz w:val="48"/>
          <w:szCs w:val="48"/>
        </w:rPr>
      </w:pPr>
    </w:p>
    <w:p>
      <w:pPr>
        <w:adjustRightInd w:val="0"/>
        <w:snapToGrid w:val="0"/>
        <w:spacing w:line="560" w:lineRule="exact"/>
        <w:jc w:val="center"/>
        <w:rPr>
          <w:rFonts w:ascii="方正小标宋简体" w:hAnsi="Times New Roman" w:eastAsia="方正小标宋简体"/>
          <w:b/>
          <w:sz w:val="48"/>
          <w:szCs w:val="48"/>
        </w:rPr>
      </w:pPr>
      <w:r>
        <w:rPr>
          <w:rFonts w:hint="eastAsia" w:ascii="方正小标宋简体" w:hAnsi="Times New Roman" w:eastAsia="方正小标宋简体"/>
          <w:bCs/>
          <w:sz w:val="48"/>
          <w:szCs w:val="48"/>
        </w:rPr>
        <w:t>施工安全监督告知书</w:t>
      </w: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adjustRightInd w:val="0"/>
        <w:snapToGrid w:val="0"/>
        <w:spacing w:line="560" w:lineRule="exact"/>
        <w:ind w:firstLine="870"/>
        <w:jc w:val="center"/>
        <w:rPr>
          <w:rFonts w:ascii="Times New Roman" w:hAnsi="Times New Roman" w:eastAsia="黑体"/>
          <w:sz w:val="44"/>
          <w:szCs w:val="44"/>
        </w:rPr>
      </w:pP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工程名称：</w:t>
      </w:r>
      <w:r>
        <w:rPr>
          <w:rFonts w:hint="eastAsia" w:ascii="宋体" w:hAnsi="宋体" w:cs="宋体"/>
          <w:sz w:val="32"/>
          <w:szCs w:val="32"/>
          <w:u w:val="single"/>
        </w:rPr>
        <w:t xml:space="preserve">                           </w:t>
      </w:r>
    </w:p>
    <w:p>
      <w:pPr>
        <w:spacing w:line="560" w:lineRule="exact"/>
        <w:ind w:firstLine="1440" w:firstLineChars="450"/>
        <w:rPr>
          <w:rFonts w:ascii="华文中宋" w:hAnsi="华文中宋" w:eastAsia="华文中宋" w:cs="华文中宋"/>
          <w:sz w:val="32"/>
          <w:szCs w:val="32"/>
        </w:rPr>
      </w:pPr>
    </w:p>
    <w:p>
      <w:pPr>
        <w:pStyle w:val="2"/>
        <w:ind w:left="421"/>
      </w:pPr>
    </w:p>
    <w:p>
      <w:pPr>
        <w:spacing w:line="560" w:lineRule="exact"/>
        <w:ind w:firstLine="1440" w:firstLineChars="450"/>
        <w:rPr>
          <w:rFonts w:ascii="宋体" w:hAnsi="宋体" w:cs="宋体"/>
          <w:b/>
          <w:bCs/>
          <w:sz w:val="32"/>
          <w:szCs w:val="32"/>
          <w:u w:val="single"/>
        </w:rPr>
      </w:pPr>
      <w:r>
        <w:rPr>
          <w:rFonts w:hint="eastAsia" w:ascii="宋体" w:hAnsi="宋体" w:cs="宋体"/>
          <w:b/>
          <w:bCs/>
          <w:sz w:val="32"/>
          <w:szCs w:val="32"/>
        </w:rPr>
        <w:t>建设单位：</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勘察单位：</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设计单位：</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监理单位：</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施工单位：</w:t>
      </w:r>
      <w:r>
        <w:rPr>
          <w:rFonts w:hint="eastAsia" w:ascii="宋体" w:hAnsi="宋体" w:cs="宋体"/>
          <w:b/>
          <w:bCs/>
          <w:sz w:val="32"/>
          <w:szCs w:val="32"/>
          <w:u w:val="single"/>
        </w:rPr>
        <w:t xml:space="preserve">                           </w:t>
      </w:r>
    </w:p>
    <w:p>
      <w:pPr>
        <w:spacing w:line="560" w:lineRule="exact"/>
        <w:ind w:firstLine="1440" w:firstLineChars="450"/>
        <w:rPr>
          <w:rFonts w:ascii="华文中宋" w:hAnsi="华文中宋" w:eastAsia="华文中宋" w:cs="华文中宋"/>
          <w:sz w:val="32"/>
          <w:szCs w:val="32"/>
        </w:rPr>
      </w:pPr>
    </w:p>
    <w:p>
      <w:pPr>
        <w:pStyle w:val="2"/>
        <w:ind w:left="421"/>
      </w:pP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监督机构：</w:t>
      </w:r>
      <w:r>
        <w:rPr>
          <w:rFonts w:hint="eastAsia" w:ascii="宋体" w:hAnsi="宋体" w:cs="宋体"/>
          <w:b/>
          <w:bCs/>
          <w:sz w:val="32"/>
          <w:szCs w:val="32"/>
          <w:u w:val="single"/>
        </w:rPr>
        <w:t xml:space="preserve">                           </w:t>
      </w:r>
    </w:p>
    <w:p>
      <w:pPr>
        <w:rPr>
          <w:rFonts w:ascii="方正小标宋简体" w:hAnsi="Times New Roman" w:eastAsia="方正小标宋简体"/>
          <w:bCs/>
          <w:sz w:val="44"/>
          <w:szCs w:val="44"/>
        </w:rPr>
      </w:pP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施工安全监督告知书</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加强房屋建筑和市政基础设施工程施工安全监督，保障人民群众生命财产安全，落实工程建设责任主体安全生产责任、安全问题隐患处置、事故报告查处、安全生产标准化考评、终（中）止监督等各项工作，根据《中华人民共和国建筑法》《中华人民共和国安全生产法》《建设工程安全生产管理条例》《建筑工程施工许可管理办法》《危险性较大的分部分项工程安全管理规定》《建筑起重机械安全监督管理规定》《房屋建筑和市政基础设施工程施工安全监督规定》《房屋建筑和市政基础设施工程施工安全监督工作规程》《甘肃省建设工程质量和建设工程安全生产管理条例》等规定，制定该工程项目施工安全监督告知书。除本告知书明确和强调的事项外，工程建设各方责任主体还应遵守有关法律、法规和工程建设技术标准等的规定，依法承担安全生产责任。</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工程建设责任主体安全生产责任</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一、建设单位</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1.依法依规将</w:t>
      </w:r>
      <w:r>
        <w:rPr>
          <w:rFonts w:ascii="仿宋_GB2312" w:eastAsia="仿宋_GB2312"/>
          <w:color w:val="000000" w:themeColor="text1"/>
          <w:sz w:val="32"/>
          <w:szCs w:val="32"/>
          <w14:textFill>
            <w14:solidFill>
              <w14:schemeClr w14:val="tx1"/>
            </w14:solidFill>
          </w14:textFill>
        </w:rPr>
        <w:t>施工图设计文件提交施工图审查机构审查，</w:t>
      </w:r>
      <w:r>
        <w:rPr>
          <w:rFonts w:hint="eastAsia" w:ascii="仿宋_GB2312" w:eastAsia="仿宋_GB2312"/>
          <w:color w:val="000000" w:themeColor="text1"/>
          <w:sz w:val="32"/>
          <w:szCs w:val="32"/>
          <w14:textFill>
            <w14:solidFill>
              <w14:schemeClr w14:val="tx1"/>
            </w14:solidFill>
          </w14:textFill>
        </w:rPr>
        <w:t>未经审查批准的不得使用，杜绝“边审批、边设计、边施工”等情况。</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2.向施工单位提供施工现场及毗邻区域的地下管线资料，气象和水文观测资料，相邻建筑物和构筑物、地下工程的有关资料，并保证资料的真实、准确、完整。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3.不得对勘察、设计、施工、工程监理等单位提出不符合建设工程安全生产法律、法规和强制性标准规定的要求，不得压缩合同约定的工期。</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4.不得明示或者暗示施工单位购买、租赁、使用不符合安全施工要求的安全防护用具、机械设备、施工机具及配件、消防设施和器材。</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5.按规定及合同约定及时足额支付安全防护、文明施工措施费、危大工程施工技术措施费等费用，并督促施工企业落实安全防护、文明施工措施。</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6.中止施工的工程项目恢复施工，应当向监督机构提交恢复施工安全监督报告，并提交经建设、监理、施工单位项目负责人签字并加盖单位公章的复工条件验收报告。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7.对于按照规定需要进行第三方监测的危大工程，应当委托具有相应勘察资质的单位进行监测。监测单位发现异常时，建设单位应当立即组织相关单位采取处置措施。</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8.在危大工程险情、事故应急抢险结束后，组织勘察、设计、施工、监理等单位制定工程恢复方案，并对应急抢险工作进行后评估。</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9.依法发包给两个及两个以上施工单位的工程，不同施工单位在同一施工现场施工时，建设单位应当协调组织制定安全措施。</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二、监理单位</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1.编制包括安全监理内容的项目监理规划和监理实施细则，明确安全监理的范围、内容、工作程序和制度措施，以及人员配备计划和职责等。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在监理实施细则中，结合危大工程专项施工方案编制、典型易发问题隐患和事故等情况，明确安全监理的方法、措施和控制要点，以及对施工单位安全技术措施的检查方案，并对危大工程等施工实施专项巡视检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3.审查施工组织设计中的安全技术措施或者专项施工方案是否符合工程建设强制性标准。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4.检查施工单位制定安全生产规章制度、建立安全管理机构、配备专职安全生产管理人员等情况，督促施工总承包单位加强对分包单位安全管理。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5.核查施工单位资质和安全生产许可证是否合法有效。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6.核查项目经理和专职安全生产管理人员是否具备合法资格，是否与投标文件一致。</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7.核查特种作业人员的特种作业操作资格证书是否合法有效。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8.核查施工单位应急救援预案和安全防护、文明施工措施费用使用计划。</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9.监督施工单位按照施工组织设计中的安全技术措施和专项施工方案组织施工。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在实施监理过程中，发现存在安全问题隐患的，应当要求施工单位整改；情况严重的，应当要求施工单位暂时停止施工，并及时报告建设单位；施工单位拒不整改或者不停止施工的，应当及时向有关主管部门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11.定期巡视检查施工过程中的危险性较大工程作业情况。</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12.核查施工现场施工起重机械、整体提升脚手架、模板等自升式架设设施和安全设施的验收手续。</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13.检查施工现场各种安全标志和安全防护措施是否符合强制性标准要求，并检查安全生产费用的使用情况。</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14.督促施工单位进行安全自查工作，并对施工单位自查情况进行抽查，参加建设单位组织的安全生产专项检查。</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按照建筑起重机械管理规定，核查特种设备制造许可证、产品合格证、备案证明等文件，核查安装单位、使用单位资质证书、安全生产许可证和特种作业人员特种作业操作资格证书，核查安装和拆卸专项施工方案，监督安装、拆卸单位执行专项施工方案情况，检查使用情况。发现存在安全问题隐患的，应当要求安装单位、使用单位限期整改，对安装单位、使用单位拒不整改的，及时向建设单位报告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16.对于按照规定需要验收的危大工程，会同施工单位组织相关人员进行验收。</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17.按照规定建立安全管理档案，将监理实施细则、专项施工方案审查、专项巡视检查、验收及整改等相关资料纳入档案管理。</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三、施工单位</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1.具备国家规定的注册资本、专业技术人员、技术装备和安全生产等条件，依法取得相应等级的资质证书，并在其资质等级许可的范围内承揽工程。</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并落实全员安全生产责任制度和安全生产教育培训制度，加强安全生产标准化建设，制定安全生产规章制度和操作规程，保证本单位安全生产条件所需资金的投入，对所承担的建设工程进行定期和专项安全检查，并做好安全检查记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项目负责人应当由取得相应执业资格的人员担任，对建设工程项目的施工安全负责，落实安全生产责任制度、安全生产规章制度和操作规程，保证安全生产费用的有效使用，组织建立并落实安全风险分级管控和隐患排查治理双重预防工作机制，根据工程的特点组织制定安全施工措施，消除安全问题隐患，及时、如实报告生产安全事故。</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4.对列入建设工程概算的安全作业环境及安全施工措施所需费用，应当用于施工安全防护用具及设施的采购和更新、安全施工措施的落实、安全生产条件的改善，不得挪作他用。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设立安全生产管理机构，配备专职安全生产管理人员。专职安全生产管理人员负责对安全生产进行现场监督检查，发现安全问题隐患，应当及时督促处理或向项目负责人和企业安全生产管理机构报告；对违章指挥、违章操作的，应当立即制止。</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6.专职安全生产管理人员需经住房城乡建设主管部门安全生产考核合格，并取得安全生产考核合格证书。企业安全生产管理机构和项目专职安全生产管理人员的配备应满足相关要求。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建设工程实行施工总承包的，由总承包单位对施工现场的安全生产负总责。总承包单位依法将建设工程分包给其他单位的，分包合同中应当明确各自的安全生产责任。总承包单位和分包单位对分包工程的安全生产承担连带责任。分包单位应当服从总承包单位的安全生产管理，分包单位不服从管理导致生产安全事故的，由分包单位承担主要责任。</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8.特种作业人员，必须按照国家有关规定经过专门的安全作业培训，并取得特种作业操作资格证书后，方可上岗作业。</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9.在施工组织设计中编制安全技术措施和施工现场临时用电方案。</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10.建设工程施工前，施工单位负责项目管理的技术人员应当对有关安全施工的技术要求向施工作业班组、作业人员作出详细说明，并由双方签字确认。</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在危险部位，设置明显的安全警示标志，安全警示标志必须符合国家标准。根据不同施工阶段和周围环境及季节、气候的变化，在施工现场采取相应的安全施工措施。施工现场暂时停止施工的，施工单位应当做好现场防护。</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将施工现场的办公、生活区与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符合防火等级等要求。</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对因建设工程施工可能造成损害的毗邻建筑物、构筑物和地下管线等，应当采取专项防护措施。遵守有关环境保护法律、法规的规定，在施工现场采取措施，防止或者减少粉尘、废气、废水、固体废物、噪声、振动和施工照明对人和环境的危害和污染。在城市市区内的建设工程，应当对施工现场实行封闭围挡。</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15.进行爆破、吊装、动火、临时用电以及其他危险作业，应当安排专门人员进行现场安全管理，确保操作规程的遵守和安全措施的落实。</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16.向作业人员提供安全防护用具和安全防护服装，并书面告知危险岗位的操作规程和违章操作的危害。</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17.按照规定在智慧质安平台中及时细化、补充危大工程清单及其安全管理措施等资料。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18.按照规定，编制、审核危大工程的专项施工方案；对超过一定规模的危大工程的专项施工方案，应组织召开专家论证会，根据专家意见修改完善后重新履行审核、审查等程序。</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19.在施工现场显著位置公告危大工程名称、施工时间和具体责任人员，并在危险区域设置安全警示标志。</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20.危大工程实施前，编制人员或者项目技术负责人应当向施工现场管理人员进行方案交底。施工现场管理人员应当向作业人员进行安全技术交底，并由双方和项目专职安全生产管理人员共同签字确认。</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21.严格按照危大工程专项施工方案组织施工，不得擅自修改专项施工方案。因规划调整、设计变更等原因确需调整的，修改后的专项施工方案应当按照规定重新审核和论证。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对危大工程施工作业人员进行登记，项目负责人应当在施工现场履职。项目专职安全生产管理人员应当对专项施工方案实施情况进行现场监督，对未按照专项施工方案施工的，应当要求立即整改，并及时报告项目负责人，项目负责人应当及时组织限期整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23.按照规定对危大工程进行施工监测和安全巡视，发现危及人身安全的紧急情况，应当立即组织作业人员撤离危险区域。</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24.危大工程验收合格后，在施工现场明显位置设置验收标识牌，公示验收时间及责任人员。</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25.按照规定运用智慧质安平台对超过一定规模的危大工程进行动态管理，及时上传专项施工方案专家论证会、安全技术交底、上月专项施工方案的实施情况、验收等资料。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26.按照规定建立危大工程安全管理档案，将专项施工方案及审核、专家论证、交底、现场检查、验收及整改等相关资料纳入档案管理。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27.采购、租赁的安全防护用具、机械设备、施工机具及配件，应当具有生产(制造)许可证、产品合格证等，并在进入施工现场前进行查验。施工现场的安全防护用具、机械设备、施工机具及配件必须由专人管理，定期进行检查、维修和保养，建立相应的资料档案，并按照国家有关规定及时报废。</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28.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29.自施工起重机械和整体提升脚手架、模板等自升式架设设施验收合格之日起30日内，向建设行政主管部门或者其他有关部门登记。登记标志应当置于或者附着于该设备的显著位置。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30.对建筑起重机械，采取与阶段、环境相对应的安全防护措施；制定生产安全事故应急救援预案；设置相应的设备管理机构或者配备专职的设备管理人员；指定专职设备管理人员、专职安全生产管理人员进行现场监督检查；出现故障或者发生异常情况的，立即停止使用，消除故障和安全问题隐患后，方可重新投入使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31.对在用的建筑起重机械及其安全保护装置、吊具、索具等进行经常性和定期的检查、维护和保养，并做好记录。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32.建筑起重机械在使用过程中需要附着的，应当委托原安装单位或者具有相应资质的安装单位按照专项施工方案实施，并按照相关规定组织验收。验收合格后方可投入使用。建筑起重机械在使用过程中需要顶升的，应当委托原安装单位或者具有相应资质的安装单位按照专项施工方案实施后，即可投入使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33.对建筑起重机械，向安装单位提供拟安装设备位置的基础施工资料，确保建筑起重机械进场安装、拆卸所需的施工条件；审核安装单位的资质证书、安全生产许可证和特种作业人员的特种作业操作资格证书；审核安装单位制定的建筑起重机械安装、拆卸工程专项施工方案和生产安全事故应急救援预案；施工现场有多台塔式起重机作业时，应当组织制定并实施防止塔式起重机相互碰撞的安全措施。</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34.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36.依法为职工参加工伤保险缴纳工伤保险费、投保安全生产责任保险。</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37.关注作业人员的身体、心理状况和行为习惯，加强对作业人员的心理疏导、精神慰藉，严格落实岗位安全生产责任，防范作业人员行为异常导致事故发生。</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38.制定本单位生产安全事故应急救援预案，建立应急救援组织或者配备应急救援人员，配备必要的应急救援器材、设备，并定期组织演练。</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39.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40.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实行施工总承包的建设工程，由总承包单位负责上报事故。</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41.发生生产安全事故后，施工单位应当采取措施防止事故扩大，保护事故现场。需要移动现场物品时，应当做出标记和书面记录，妥善保管有关证物。</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四、其它单位</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勘察单位应当按照法律、法规和工程建设强制性标准进行勘察，提供的勘察文件应当真实、准确，满足建设工程安全生产的需要。在勘察作业时，应当严格执行操作规程，采取措施保证各类管线、设施和周边建筑物、构筑物的安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设计单位应当按照法律、法规和工程建设强制性标准进行设计，防止因设计不合理导致生产安全事故的发生。应当考虑施工安全操作和防护的需要，对涉及施工安全的重点部位和环节在设计文件中注明，并对防范生产安全事故提出指导意见。采用新结构、新材料、新工艺的建设工程和特殊结构的建设工程，应当在设计中提出保障施工作业人员安全和预防生产安全事故的措施建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3.机械设备、施工机具的出租单位应提供相关制造许可证、产品合格证，使用说明书。对出租的机械设备和施工机具及配件的安全性能进行检测，在签订租赁协议时，应当出具检测合格证明检测合格证明。</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4.建筑起重机械设备产权单位要在智慧质安平台中完成设备信息登记。</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5.施工起重机械和整体提升脚手架、模板等自升式架设设施的安拆单位，必须具有相应资质的单位承担、编制拆装方案、制定安全施工措施、由专业技术人员现场监督。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6.施工起重机械和整体提升脚手架、模板等自升式架设设施安装完毕后，安装单位应当自检，出具自检合格证明，并向施工单位进行安全使用说明，办理验收手续并签字。</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7.施工起重机械和整体提升脚手架、模板等自升式架设设施的检测单位，必须经具有专业资质，依法依规如实出具检测报告，并对检测结果的合法性、真实性负责。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8.建筑起重机械安装、拆卸单位应当按照规定，编制安装和拆卸专项施工方案、检查施工条件、组织安全施工技术交底、制定生产安全事故应急预案、告知等。</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9.监测单位应当按照规定，编制、审核危大工程中的基坑工程监测方案，按照监测方案开展监测，及时报送监测成果并对监测成果负责。</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安全问题隐患处置及事故报告</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一、监督检查发现安全问题隐患处置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1.每次完成抽查后，通过智慧质安平台填报检查的时间、范围、部位、内容、处理意见、结果及必要的图片和影像资料，形成《施工安全抽查记录表》。</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2.对可立即整改的安全问题隐患，责令立即整改，在《施工安全监督抽查记录》中记录。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3.对无法立即整改的安全问题隐患，下达《限期整改通知书》，责令限期整改。</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对排除前或排除过程中无法保证安全的安全问题隐患，下达《停工整改通知书》，责令撤离危险区域内作业人员并停工整改；之后组织对建设、监理、施工等有关责任单位进行约谈，留存《安全生产约谈记录》。</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5.对抽查中发现的违反相关法律法规规定的行为或对安全问题隐患逾期不整改或未整改到位的，依法实施行政处罚或移交有关部门处理。</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6.监督机构跟踪督促整改消除问题隐患，收到施工安全问题隐患整改报告后，进行查验，必要时进行现场抽查，符合要求的进行闭环销号。</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二、事故报告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1.施工现场事故发生后，施工单位应当立即启动应急预案，采取有效措施，科学组织抢救，防止事故扩大，减少人员伤亡和财产损失。</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2.施工现场发生事故后，施工单位按规定及时、准确向监督机构等有关部门报告并保护好现场。</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3.施工单位应认真做好事故善后事宜，配合有关部门做好事故调查处理等工作。</w:t>
      </w:r>
    </w:p>
    <w:p>
      <w:pPr>
        <w:snapToGrid w:val="0"/>
        <w:spacing w:line="640" w:lineRule="atLeast"/>
        <w:rPr>
          <w:rFonts w:ascii="仿宋_GB2312" w:eastAsia="仿宋_GB2312"/>
          <w:color w:val="000000" w:themeColor="text1"/>
          <w:sz w:val="32"/>
          <w:szCs w:val="32"/>
          <w14:textFill>
            <w14:solidFill>
              <w14:schemeClr w14:val="tx1"/>
            </w14:solidFill>
          </w14:textFill>
        </w:rPr>
      </w:pPr>
    </w:p>
    <w:p>
      <w:pPr>
        <w:snapToGrid w:val="0"/>
        <w:spacing w:line="64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安全生产标准化考评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根据省住建厅《甘肃省建筑施工安全生产标准化考评实施细则》等规定，以项目自评和日常监督情况为基础，监督机构对工程项目安全标准化工作进行考评。</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一、考评依据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《建筑施工安全检查标准》（JGJ59）等法律法规、标准规范及其他管理规定。</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二、项目自评和企业评价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施工项目应当成立由施工总承包、专业承包等单位组成的项目安全生产标准化自评机构，在项目施工过程中每月开展一次安全生产标准化自评工作。施工企业对施工项目在基础、主体、装饰等重要阶段不少于一次评价。</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2.建设、监理单位应对施工项目安全生产标准化工作进行监督检查，对项目月自评材料和重要阶段评价资料进行审核并签署意见。</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3.监督机构对施工项目实施日常安全监督时督促项目开展自评工作，同步开展项目考评相关工作，认真审核项目月自评材料和重要阶段评价资料，随时收集、整理、保管有关资料，作为最终考评依据。</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4.监督机构和工程项目应运用“智慧质安平台”开展安全生产标准化考评相关工作。</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三、监督机构考评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完工后办理竣工验收前，施工单位应当向监督机构提交项目安全生产标准化考评申报表和项目施工期间受到住房城乡建设主管部门奖惩情况（包括住建部门组织观摩、表彰奖励、限期整改、局部或全面停工整改、行政处罚、通报等）、项目发生生产安全责任事故情况等有关附件材料。</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2.监督机构收到施工单位提交的申报材料后，经审核符合要求的，以项目自评和日常监管情况为基础，对项目安全生产标准化工作进行评定，发放考评结果告知书。</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3.建筑施工项目具有下列情形之一的，安全生产标准化不得评定为优良：</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（1）发生群体性食物中毒、煤气中毒、传染病疫情以及治安事件的；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（2）发生施工扬尘污染、渣土运输遗撒、噪声超标等环境问题造成较大的不良社会影响的；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（3）在防火、防汛以及周边道路管线防护等方面存在过失造成较大的不良社会影响的；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（4）因项目存在安全管理类违法违规行为受到各级住房城乡建设主管部门通报的；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（5）因施工现场管理问题，受到其他行政主管部门的行政处罚，并造成较大不良社会影响的。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4.施工项目有下列情形之一的，安全生产标准化考评为不合格：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（1）项目有三次及以上未每月开展项目自评工作；</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（2）施工企业对施工项目在基础、主体、装饰等重要阶段未进行安全生产标准化评价的；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（3）发生一般及以上生产安全责任事故的；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（4）因项目存在安全隐患在一年内受到住房城乡建设主管部门或安全监督机构两次及以上停工整改或四次及以上隐患整改指令的；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（5）由于生产安全问题受到行政处罚的；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（6）由于生产安全问题受到省、市级两次，县级3次通报的；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（7）提供的相关材料存在弄虚作假的；</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（8）项目竣工验收时仍未提交考评申报材料的，视同不合格。</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终（中）止监督</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一、中止监督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1.工程项目因故中止施工的，建设单位应当向监督机构提交《中止施工安全监督报告》，说明中止施工时间、原因、在施部位及安全保障措施等，经建设、施工、监理单位项目负责人签字并加盖单位公章。</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2.监督机构收到中止施工安全监督报告后，经查验符合要求的，应在5个工作日内向建设单位发放《中止施工安全监督告知书》，并中止施工安全监督工作。</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3.工程项目中止施工后恢复施工前，建设单位应当组织施工、监理单位进行施工安全条件检查、完善和验收，符合条件的，向监督机构提交《恢复施工安全监督报告》。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4.监督机构收到恢复施工安全监督报告后，经查验符合复工条件的，应当在5个工作日内向建设单位发放《恢复施工安全监督告知书》，恢复实施施工安全监督。</w:t>
      </w:r>
    </w:p>
    <w:p>
      <w:pPr>
        <w:snapToGrid w:val="0"/>
        <w:spacing w:line="640" w:lineRule="atLeas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二、终止监督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1.工程项目完工办理竣工验收前，建设单位应当向监督机构提交经建设、监理、施工单位确认的《终止施工安全监督报告》。</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2.监督机构收到终止施工安全监督的报告后，经查验符合要求的，在5个工作日内向建设单位发放《终止施工安全监督告知书》，终止对工程项目的施工安全监督。</w:t>
      </w:r>
    </w:p>
    <w:p>
      <w:pPr>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第五部分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联系人员及签收</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本监督机构选派该工程项目的监督人员及联系方式如下：</w:t>
      </w:r>
    </w:p>
    <w:tbl>
      <w:tblPr>
        <w:tblStyle w:val="1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511"/>
        <w:gridCol w:w="2323"/>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姓名</w:t>
            </w: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监督证件号</w:t>
            </w: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监督组组长</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restart"/>
            <w:tcBorders>
              <w:top w:val="single" w:color="auto" w:sz="4" w:space="0"/>
              <w:left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r>
              <w:rPr>
                <w:rFonts w:hint="eastAsia" w:ascii="宋体" w:hAnsi="宋体" w:cs="宋体"/>
                <w:sz w:val="24"/>
              </w:rPr>
              <w:t>监督员</w:t>
            </w: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continue"/>
            <w:tcBorders>
              <w:left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6" w:type="dxa"/>
            <w:vMerge w:val="continue"/>
            <w:tcBorders>
              <w:left w:val="single" w:color="auto" w:sz="4" w:space="0"/>
              <w:bottom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32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bl>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办公地址：</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通信地址：</w:t>
      </w:r>
    </w:p>
    <w:p>
      <w:pPr>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电    话：</w:t>
      </w:r>
    </w:p>
    <w:p>
      <w:pPr>
        <w:snapToGrid w:val="0"/>
        <w:spacing w:line="560" w:lineRule="exact"/>
        <w:ind w:firstLine="4480" w:firstLineChars="1400"/>
        <w:rPr>
          <w:rFonts w:ascii="仿宋_GB2312" w:hAnsi="Times New Roman" w:eastAsia="仿宋_GB2312"/>
          <w:sz w:val="32"/>
          <w:szCs w:val="32"/>
        </w:rPr>
      </w:pPr>
      <w:r>
        <w:rPr>
          <w:rFonts w:hint="eastAsia" w:ascii="仿宋_GB2312" w:hAnsi="Times New Roman" w:eastAsia="仿宋_GB2312"/>
          <w:sz w:val="32"/>
          <w:szCs w:val="32"/>
        </w:rPr>
        <w:t>监督机构：（名称和公章）</w:t>
      </w:r>
    </w:p>
    <w:p>
      <w:pPr>
        <w:snapToGrid w:val="0"/>
        <w:spacing w:line="560" w:lineRule="exact"/>
        <w:ind w:firstLine="6400" w:firstLineChars="2000"/>
        <w:rPr>
          <w:rFonts w:ascii="仿宋_GB2312" w:hAnsi="Times New Roman" w:eastAsia="仿宋_GB2312"/>
          <w:sz w:val="32"/>
          <w:szCs w:val="32"/>
        </w:rPr>
      </w:pPr>
      <w:r>
        <w:rPr>
          <w:rFonts w:hint="eastAsia" w:ascii="仿宋_GB2312" w:hAnsi="Times New Roman" w:eastAsia="仿宋_GB2312"/>
          <w:sz w:val="32"/>
          <w:szCs w:val="32"/>
        </w:rPr>
        <w:t>年    月   日</w:t>
      </w:r>
    </w:p>
    <w:p>
      <w:pPr>
        <w:snapToGrid w:val="0"/>
        <w:spacing w:line="560" w:lineRule="exact"/>
        <w:ind w:firstLine="160" w:firstLineChars="50"/>
        <w:jc w:val="center"/>
        <w:rPr>
          <w:rFonts w:ascii="黑体" w:hAnsi="黑体" w:eastAsia="黑体"/>
          <w:bCs/>
          <w:sz w:val="32"/>
          <w:szCs w:val="32"/>
        </w:rPr>
      </w:pPr>
    </w:p>
    <w:p>
      <w:pPr>
        <w:snapToGrid w:val="0"/>
        <w:spacing w:line="560" w:lineRule="exact"/>
        <w:ind w:firstLine="160" w:firstLineChars="50"/>
        <w:jc w:val="center"/>
        <w:rPr>
          <w:rFonts w:ascii="黑体" w:hAnsi="黑体" w:eastAsia="黑体"/>
          <w:bCs/>
          <w:sz w:val="32"/>
          <w:szCs w:val="32"/>
        </w:rPr>
      </w:pPr>
      <w:r>
        <w:rPr>
          <w:rFonts w:hint="eastAsia" w:ascii="黑体" w:hAnsi="黑体" w:eastAsia="黑体"/>
          <w:bCs/>
          <w:sz w:val="32"/>
          <w:szCs w:val="32"/>
        </w:rPr>
        <w:t>工程建设责任主体签收栏</w:t>
      </w:r>
    </w:p>
    <w:tbl>
      <w:tblPr>
        <w:tblStyle w:val="15"/>
        <w:tblW w:w="8794" w:type="dxa"/>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2413"/>
        <w:gridCol w:w="2414"/>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签  收  人</w:t>
            </w:r>
          </w:p>
        </w:tc>
        <w:tc>
          <w:tcPr>
            <w:tcW w:w="2413"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签收人签名</w:t>
            </w:r>
          </w:p>
        </w:tc>
        <w:tc>
          <w:tcPr>
            <w:tcW w:w="2414"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联系电话</w:t>
            </w:r>
          </w:p>
        </w:tc>
        <w:tc>
          <w:tcPr>
            <w:tcW w:w="1037"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r>
              <w:rPr>
                <w:rFonts w:hint="eastAsia" w:ascii="宋体" w:hAnsi="宋体"/>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建设单位项目负责人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勘察单位项目负责人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设计单位项目负责人</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监理单位项目总监</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30"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宋体" w:hAnsi="宋体"/>
                <w:kern w:val="0"/>
                <w:sz w:val="24"/>
              </w:rPr>
            </w:pPr>
            <w:r>
              <w:rPr>
                <w:rFonts w:hint="eastAsia" w:ascii="宋体" w:hAnsi="宋体"/>
                <w:kern w:val="0"/>
                <w:sz w:val="24"/>
              </w:rPr>
              <w:t>施工单位项目负责人</w:t>
            </w:r>
          </w:p>
        </w:tc>
        <w:tc>
          <w:tcPr>
            <w:tcW w:w="2413"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kern w:val="0"/>
                <w:sz w:val="24"/>
              </w:rPr>
            </w:pPr>
          </w:p>
        </w:tc>
        <w:tc>
          <w:tcPr>
            <w:tcW w:w="2414"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kern w:val="0"/>
                <w:sz w:val="24"/>
              </w:rPr>
            </w:pPr>
          </w:p>
        </w:tc>
        <w:tc>
          <w:tcPr>
            <w:tcW w:w="1037"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宋体" w:hAnsi="宋体"/>
                <w:kern w:val="0"/>
                <w:sz w:val="24"/>
              </w:rPr>
            </w:pPr>
          </w:p>
        </w:tc>
      </w:tr>
    </w:tbl>
    <w:p>
      <w:pPr>
        <w:pStyle w:val="2"/>
        <w:ind w:left="0" w:leftChars="0"/>
      </w:pPr>
    </w:p>
    <w:p>
      <w:pPr>
        <w:pStyle w:val="2"/>
        <w:ind w:left="0" w:leftChars="0"/>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甘AJ-2                        </w:t>
      </w:r>
    </w:p>
    <w:p>
      <w:pPr>
        <w:spacing w:line="560" w:lineRule="exact"/>
        <w:ind w:firstLine="6120" w:firstLineChars="2550"/>
        <w:jc w:val="left"/>
        <w:rPr>
          <w:rFonts w:ascii="宋体" w:hAnsi="宋体" w:cs="宋体"/>
          <w:sz w:val="24"/>
          <w:u w:val="single"/>
        </w:rPr>
      </w:pPr>
      <w:r>
        <w:rPr>
          <w:rFonts w:hint="eastAsia" w:ascii="宋体" w:hAnsi="宋体" w:cs="宋体"/>
          <w:sz w:val="24"/>
        </w:rPr>
        <w:t>监督编号：</w:t>
      </w:r>
      <w:r>
        <w:rPr>
          <w:rFonts w:hint="eastAsia" w:ascii="宋体" w:hAnsi="宋体" w:cs="宋体"/>
          <w:sz w:val="24"/>
          <w:u w:val="single"/>
        </w:rPr>
        <w:t xml:space="preserve">            </w:t>
      </w:r>
    </w:p>
    <w:p>
      <w:pPr>
        <w:pStyle w:val="2"/>
        <w:ind w:left="421"/>
        <w:jc w:val="center"/>
        <w:rPr>
          <w:sz w:val="44"/>
          <w:szCs w:val="44"/>
        </w:rPr>
      </w:pPr>
      <w:r>
        <w:rPr>
          <w:rFonts w:hint="eastAsia" w:eastAsia="方正小标宋简体" w:cs="方正小标宋简体"/>
          <w:sz w:val="44"/>
          <w:szCs w:val="44"/>
        </w:rPr>
        <w:t>危险性较大的分部分项工程清单</w:t>
      </w:r>
    </w:p>
    <w:tbl>
      <w:tblPr>
        <w:tblStyle w:val="15"/>
        <w:tblW w:w="89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55"/>
        <w:gridCol w:w="2033"/>
        <w:gridCol w:w="1902"/>
        <w:gridCol w:w="914"/>
        <w:gridCol w:w="1506"/>
        <w:gridCol w:w="678"/>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8"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szCs w:val="21"/>
                <w:lang w:val="zh-CN" w:bidi="zh-CN"/>
              </w:rPr>
              <w:t>工程名称</w:t>
            </w:r>
          </w:p>
        </w:tc>
        <w:tc>
          <w:tcPr>
            <w:tcW w:w="3990" w:type="dxa"/>
            <w:gridSpan w:val="3"/>
            <w:tcBorders>
              <w:top w:val="single" w:color="auto" w:sz="8"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8"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结构类型</w:t>
            </w:r>
          </w:p>
        </w:tc>
        <w:tc>
          <w:tcPr>
            <w:tcW w:w="1387" w:type="dxa"/>
            <w:gridSpan w:val="2"/>
            <w:tcBorders>
              <w:top w:val="single" w:color="auto" w:sz="8"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建设单位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勘察单位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设计单位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监理单位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项目总监</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施工单位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7" w:type="dxa"/>
            <w:gridSpan w:val="8"/>
            <w:tcBorders>
              <w:top w:val="single" w:color="auto" w:sz="4" w:space="0"/>
              <w:left w:val="single" w:color="auto" w:sz="8"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b/>
                <w:bCs/>
                <w:szCs w:val="21"/>
              </w:rPr>
              <w:t>危险性较大的分部分项工程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分部分项工程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内</w:t>
            </w:r>
            <w:r>
              <w:rPr>
                <w:rFonts w:ascii="宋体" w:hAnsi="宋体" w:cs="方正仿宋简体"/>
                <w:kern w:val="0"/>
                <w:szCs w:val="21"/>
              </w:rPr>
              <w:t xml:space="preserve">       </w:t>
            </w:r>
            <w:r>
              <w:rPr>
                <w:rFonts w:hint="eastAsia" w:ascii="宋体" w:hAnsi="宋体" w:cs="方正仿宋简体"/>
                <w:kern w:val="0"/>
                <w:szCs w:val="21"/>
              </w:rPr>
              <w:t>容</w:t>
            </w:r>
          </w:p>
        </w:tc>
        <w:tc>
          <w:tcPr>
            <w:tcW w:w="67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w:t>
            </w:r>
          </w:p>
          <w:p>
            <w:pPr>
              <w:jc w:val="center"/>
              <w:rPr>
                <w:rFonts w:asciiTheme="minorEastAsia" w:hAnsiTheme="minorEastAsia" w:eastAsiaTheme="minorEastAsia"/>
                <w:szCs w:val="21"/>
              </w:rPr>
            </w:pPr>
            <w:r>
              <w:rPr>
                <w:rFonts w:hint="eastAsia" w:asciiTheme="minorEastAsia" w:hAnsiTheme="minorEastAsia" w:eastAsiaTheme="minorEastAsia"/>
                <w:szCs w:val="21"/>
              </w:rPr>
              <w:t>内容</w:t>
            </w: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w w:val="90"/>
                <w:kern w:val="0"/>
                <w:szCs w:val="21"/>
              </w:rPr>
            </w:pPr>
            <w:r>
              <w:rPr>
                <w:rFonts w:hint="eastAsia" w:ascii="宋体" w:hAnsi="宋体" w:cs="方正仿宋简体"/>
                <w:kern w:val="0"/>
                <w:szCs w:val="21"/>
              </w:rPr>
              <w:t>预计实施时间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left"/>
              <w:rPr>
                <w:rFonts w:ascii="宋体" w:hAnsi="宋体" w:cs="方正仿宋简体"/>
                <w:kern w:val="0"/>
                <w:szCs w:val="21"/>
              </w:rPr>
            </w:pPr>
            <w:r>
              <w:rPr>
                <w:rFonts w:hint="eastAsia" w:ascii="宋体" w:hAnsi="宋体" w:cs="方正仿宋简体"/>
                <w:kern w:val="0"/>
                <w:szCs w:val="21"/>
              </w:rPr>
              <w:t>1.基坑工程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pacing w:val="-14"/>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spacing w:val="-14"/>
                <w:kern w:val="0"/>
                <w:szCs w:val="21"/>
              </w:rPr>
              <w:t>开挖深度超过</w:t>
            </w:r>
            <w:r>
              <w:rPr>
                <w:rFonts w:ascii="宋体" w:hAnsi="宋体" w:cs="方正仿宋简体"/>
                <w:spacing w:val="-14"/>
                <w:kern w:val="0"/>
                <w:szCs w:val="21"/>
              </w:rPr>
              <w:t>3m</w:t>
            </w:r>
            <w:r>
              <w:rPr>
                <w:rFonts w:hint="eastAsia" w:ascii="宋体" w:hAnsi="宋体" w:cs="方正仿宋简体"/>
                <w:spacing w:val="-14"/>
                <w:kern w:val="0"/>
                <w:szCs w:val="21"/>
              </w:rPr>
              <w:t>（含</w:t>
            </w:r>
            <w:r>
              <w:rPr>
                <w:rFonts w:ascii="宋体" w:hAnsi="宋体" w:cs="方正仿宋简体"/>
                <w:spacing w:val="-14"/>
                <w:kern w:val="0"/>
                <w:szCs w:val="21"/>
              </w:rPr>
              <w:t>3m</w:t>
            </w:r>
            <w:r>
              <w:rPr>
                <w:rFonts w:hint="eastAsia" w:ascii="宋体" w:hAnsi="宋体" w:cs="方正仿宋简体"/>
                <w:spacing w:val="-14"/>
                <w:kern w:val="0"/>
                <w:szCs w:val="21"/>
              </w:rPr>
              <w:t>）的基坑（槽）的土方开挖、支护、降水工程</w:t>
            </w:r>
          </w:p>
          <w:p>
            <w:pPr>
              <w:snapToGrid w:val="0"/>
              <w:spacing w:line="240" w:lineRule="atLeast"/>
              <w:ind w:left="421" w:hanging="420" w:hangingChars="200"/>
              <w:rPr>
                <w:rFonts w:ascii="宋体" w:hAnsi="宋体" w:cs="方正仿宋简体"/>
                <w:i/>
                <w:iCs/>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开挖深度虽</w:t>
            </w:r>
            <w:r>
              <w:rPr>
                <w:rFonts w:hint="eastAsia" w:ascii="宋体" w:hAnsi="宋体" w:cs="方正仿宋简体"/>
                <w:spacing w:val="-8"/>
                <w:kern w:val="0"/>
                <w:szCs w:val="21"/>
              </w:rPr>
              <w:t>未超过</w:t>
            </w:r>
            <w:r>
              <w:rPr>
                <w:rFonts w:ascii="宋体" w:hAnsi="宋体" w:cs="方正仿宋简体"/>
                <w:spacing w:val="-8"/>
                <w:kern w:val="0"/>
                <w:szCs w:val="21"/>
              </w:rPr>
              <w:t>3m</w:t>
            </w:r>
            <w:r>
              <w:rPr>
                <w:rFonts w:hint="eastAsia" w:ascii="宋体" w:hAnsi="宋体" w:cs="方正仿宋简体"/>
                <w:spacing w:val="-8"/>
                <w:kern w:val="0"/>
                <w:szCs w:val="21"/>
              </w:rPr>
              <w:t>，但地质条件、周围环境和地下管线复杂，或影响毗邻建、构筑物安全的基坑（槽）的土方开挖、支护、降水工程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kern w:val="0"/>
                <w:szCs w:val="21"/>
              </w:rPr>
            </w:pPr>
            <w:r>
              <w:rPr>
                <w:rFonts w:hint="eastAsia" w:ascii="宋体" w:hAnsi="宋体" w:cs="方正仿宋简体"/>
                <w:kern w:val="0"/>
                <w:szCs w:val="21"/>
              </w:rPr>
              <w:t>2.模板工程及支撑体系</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各类工具式模板工程：包括滑模、爬模、飞模、隧道模等工程</w:t>
            </w:r>
            <w:r>
              <w:rPr>
                <w:rFonts w:ascii="宋体" w:hAnsi="宋体" w:cs="方正仿宋简体"/>
                <w:kern w:val="0"/>
                <w:szCs w:val="21"/>
              </w:rPr>
              <w:t xml:space="preserve"> </w:t>
            </w:r>
          </w:p>
          <w:p>
            <w:pPr>
              <w:snapToGrid w:val="0"/>
              <w:spacing w:line="240" w:lineRule="atLeast"/>
              <w:ind w:left="421" w:hanging="420" w:hangingChars="200"/>
              <w:rPr>
                <w:rFonts w:ascii="宋体" w:hAnsi="宋体" w:cs="方正仿宋简体"/>
                <w:spacing w:val="-8"/>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spacing w:val="-8"/>
                <w:kern w:val="0"/>
                <w:szCs w:val="21"/>
              </w:rPr>
              <w:t>混凝土模板支撑工程：搭设高度</w:t>
            </w:r>
            <w:r>
              <w:rPr>
                <w:rFonts w:ascii="宋体" w:hAnsi="宋体" w:cs="方正仿宋简体"/>
                <w:spacing w:val="-8"/>
                <w:kern w:val="0"/>
                <w:szCs w:val="21"/>
              </w:rPr>
              <w:t>5m</w:t>
            </w:r>
            <w:r>
              <w:rPr>
                <w:rFonts w:hint="eastAsia" w:ascii="宋体" w:hAnsi="宋体" w:cs="方正仿宋简体"/>
                <w:spacing w:val="-8"/>
                <w:kern w:val="0"/>
                <w:szCs w:val="21"/>
              </w:rPr>
              <w:t>及以上，或搭设跨度</w:t>
            </w:r>
            <w:r>
              <w:rPr>
                <w:rFonts w:ascii="宋体" w:hAnsi="宋体" w:cs="方正仿宋简体"/>
                <w:spacing w:val="-8"/>
                <w:kern w:val="0"/>
                <w:szCs w:val="21"/>
              </w:rPr>
              <w:t>10m</w:t>
            </w:r>
            <w:r>
              <w:rPr>
                <w:rFonts w:hint="eastAsia" w:ascii="宋体" w:hAnsi="宋体" w:cs="方正仿宋简体"/>
                <w:spacing w:val="-8"/>
                <w:kern w:val="0"/>
                <w:szCs w:val="21"/>
              </w:rPr>
              <w:t>及以上，或施工总荷载（荷载效应基本组合的设计值，以下简称设计值）</w:t>
            </w:r>
            <w:r>
              <w:rPr>
                <w:rFonts w:ascii="宋体" w:hAnsi="宋体" w:cs="方正仿宋简体"/>
                <w:spacing w:val="-8"/>
                <w:kern w:val="0"/>
                <w:szCs w:val="21"/>
              </w:rPr>
              <w:t>10kN/m</w:t>
            </w:r>
            <w:r>
              <w:rPr>
                <w:rFonts w:ascii="宋体" w:hAnsi="宋体" w:cs="方正仿宋简体"/>
                <w:spacing w:val="-8"/>
                <w:kern w:val="0"/>
                <w:szCs w:val="21"/>
                <w:vertAlign w:val="superscript"/>
              </w:rPr>
              <w:t>2</w:t>
            </w:r>
            <w:r>
              <w:rPr>
                <w:rFonts w:hint="eastAsia" w:ascii="宋体" w:hAnsi="宋体" w:cs="方正仿宋简体"/>
                <w:spacing w:val="-8"/>
                <w:kern w:val="0"/>
                <w:szCs w:val="21"/>
              </w:rPr>
              <w:t>及以上，或集中线荷载（设计值）</w:t>
            </w:r>
            <w:r>
              <w:rPr>
                <w:rFonts w:ascii="宋体" w:hAnsi="宋体" w:cs="方正仿宋简体"/>
                <w:spacing w:val="-8"/>
                <w:kern w:val="0"/>
                <w:szCs w:val="21"/>
              </w:rPr>
              <w:t>15kN/m</w:t>
            </w:r>
            <w:r>
              <w:rPr>
                <w:rFonts w:hint="eastAsia" w:ascii="宋体" w:hAnsi="宋体" w:cs="方正仿宋简体"/>
                <w:spacing w:val="-8"/>
                <w:kern w:val="0"/>
                <w:szCs w:val="21"/>
              </w:rPr>
              <w:t>及以上，或高度大于支撑水平投影宽度且相对独立无联系构件的混凝土模板支撑工程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承重支撑系统：用于钢结构安装等满堂支撑体系</w:t>
            </w:r>
            <w:r>
              <w:rPr>
                <w:rFonts w:ascii="宋体" w:hAnsi="宋体" w:cs="方正仿宋简体"/>
                <w:kern w:val="0"/>
                <w:szCs w:val="21"/>
              </w:rPr>
              <w:t xml:space="preserve"> </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left"/>
              <w:rPr>
                <w:rFonts w:ascii="宋体" w:hAnsi="宋体" w:cs="方正仿宋简体"/>
                <w:spacing w:val="-16"/>
                <w:kern w:val="0"/>
                <w:szCs w:val="21"/>
              </w:rPr>
            </w:pPr>
            <w:r>
              <w:rPr>
                <w:rFonts w:hint="eastAsia" w:ascii="宋体" w:hAnsi="宋体" w:cs="方正仿宋简体"/>
                <w:kern w:val="0"/>
                <w:szCs w:val="21"/>
              </w:rPr>
              <w:t>3.起重吊装及起重机械安装拆卸工程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采用非常规起重设备、方法，且单件起吊重量在</w:t>
            </w:r>
            <w:r>
              <w:rPr>
                <w:rFonts w:ascii="宋体" w:hAnsi="宋体" w:cs="方正仿宋简体"/>
                <w:kern w:val="0"/>
                <w:szCs w:val="21"/>
              </w:rPr>
              <w:t>10kN</w:t>
            </w:r>
            <w:r>
              <w:rPr>
                <w:rFonts w:hint="eastAsia" w:ascii="宋体" w:hAnsi="宋体" w:cs="方正仿宋简体"/>
                <w:kern w:val="0"/>
                <w:szCs w:val="21"/>
              </w:rPr>
              <w:t>及以上的起重吊装工程。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采用起重机械进行安装的工程。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起重机械安装和拆卸工程。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4.脚手架工程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搭设高度在</w:t>
            </w:r>
            <w:r>
              <w:rPr>
                <w:rFonts w:ascii="宋体" w:hAnsi="宋体" w:cs="方正仿宋简体"/>
                <w:kern w:val="0"/>
                <w:szCs w:val="21"/>
              </w:rPr>
              <w:t>24</w:t>
            </w:r>
            <w:r>
              <w:rPr>
                <w:rFonts w:ascii="宋体" w:hAnsi="宋体" w:cs="方正仿宋简体"/>
                <w:spacing w:val="-8"/>
                <w:kern w:val="0"/>
                <w:szCs w:val="21"/>
              </w:rPr>
              <w:t>m</w:t>
            </w:r>
            <w:r>
              <w:rPr>
                <w:rFonts w:hint="eastAsia" w:ascii="宋体" w:hAnsi="宋体" w:cs="方正仿宋简体"/>
                <w:kern w:val="0"/>
                <w:szCs w:val="21"/>
              </w:rPr>
              <w:t>及以上的落地式钢管脚手架工程（包括采光井、电梯井脚手架）</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附着式升降脚手架工程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悬挑式脚手架工程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高处作业吊篮</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卸料平台、操作平台工程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异型脚手架工程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5.拆除工程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可能影响行人、交通、电力设施、通讯设施或其它建、构筑物安全的拆除工程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6.暗挖工程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采用矿山法、盾构法、顶管法施工的隧道、洞室工程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7.其他</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建筑幕墙安装工程。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钢结构、网架和索膜结构安装工程。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人工挖孔桩工程。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水下作业工程。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装配式建筑混凝土预制构件安装工程。</w:t>
            </w:r>
          </w:p>
          <w:p>
            <w:pPr>
              <w:snapToGrid w:val="0"/>
              <w:spacing w:line="240" w:lineRule="atLeast"/>
              <w:ind w:left="421" w:hanging="420" w:hangingChars="200"/>
              <w:rPr>
                <w:rFonts w:ascii="宋体" w:hAnsi="宋体" w:cs="方正仿宋简体"/>
                <w:spacing w:val="-6"/>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采用新技术、新工艺、新材料、新设备可能影响工程施工安全，尚无国家、行业及地方技术标准的分部分项工程。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17" w:type="dxa"/>
            <w:gridSpan w:val="8"/>
            <w:tcBorders>
              <w:top w:val="single" w:color="auto" w:sz="4" w:space="0"/>
              <w:left w:val="single" w:color="auto" w:sz="8" w:space="0"/>
              <w:bottom w:val="single" w:color="auto" w:sz="4" w:space="0"/>
              <w:right w:val="single" w:color="auto" w:sz="8"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b/>
                <w:bCs/>
                <w:szCs w:val="21"/>
              </w:rPr>
              <w:t>超过一定规模的危险性较大的分部分项工程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分部分项工程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内</w:t>
            </w:r>
            <w:r>
              <w:rPr>
                <w:rFonts w:hint="eastAsia" w:ascii="宋体" w:hAnsi="宋体" w:cs="方正仿宋简体"/>
                <w:kern w:val="0"/>
                <w:szCs w:val="21"/>
              </w:rPr>
              <w:t xml:space="preserve">       </w:t>
            </w:r>
            <w:r>
              <w:rPr>
                <w:rFonts w:hint="eastAsia" w:ascii="宋体" w:hAnsi="宋体" w:cs="方正仿宋简体"/>
                <w:szCs w:val="21"/>
              </w:rPr>
              <w:t>容</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具体</w:t>
            </w:r>
          </w:p>
          <w:p>
            <w:pPr>
              <w:snapToGrid w:val="0"/>
              <w:spacing w:line="240" w:lineRule="atLeast"/>
              <w:rPr>
                <w:rFonts w:ascii="宋体" w:hAnsi="宋体" w:cs="方正仿宋简体"/>
                <w:szCs w:val="21"/>
              </w:rPr>
            </w:pPr>
            <w:r>
              <w:rPr>
                <w:rFonts w:hint="eastAsia" w:ascii="宋体" w:hAnsi="宋体" w:cs="方正仿宋简体"/>
                <w:szCs w:val="21"/>
              </w:rPr>
              <w:t>内容</w:t>
            </w: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预计实施时间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1.深基坑工程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pacing w:val="-8"/>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开挖深度超过</w:t>
            </w:r>
            <w:r>
              <w:rPr>
                <w:rFonts w:ascii="宋体" w:hAnsi="宋体" w:cs="方正仿宋简体"/>
                <w:kern w:val="0"/>
                <w:szCs w:val="21"/>
              </w:rPr>
              <w:t>5m</w:t>
            </w:r>
            <w:r>
              <w:rPr>
                <w:rFonts w:hint="eastAsia" w:ascii="宋体" w:hAnsi="宋体" w:cs="方正仿宋简体"/>
                <w:kern w:val="0"/>
                <w:szCs w:val="21"/>
              </w:rPr>
              <w:t>（含</w:t>
            </w:r>
            <w:r>
              <w:rPr>
                <w:rFonts w:ascii="宋体" w:hAnsi="宋体" w:cs="方正仿宋简体"/>
                <w:kern w:val="0"/>
                <w:szCs w:val="21"/>
              </w:rPr>
              <w:t>5m</w:t>
            </w:r>
            <w:r>
              <w:rPr>
                <w:rFonts w:hint="eastAsia" w:ascii="宋体" w:hAnsi="宋体" w:cs="方正仿宋简体"/>
                <w:kern w:val="0"/>
                <w:szCs w:val="21"/>
              </w:rPr>
              <w:t>）的基坑（槽）的土方开挖、支护、降水工程。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szCs w:val="21"/>
              </w:rPr>
            </w:pPr>
            <w:r>
              <w:rPr>
                <w:rFonts w:hint="eastAsia" w:ascii="宋体" w:hAnsi="宋体" w:cs="方正仿宋简体"/>
                <w:szCs w:val="21"/>
              </w:rPr>
              <w:t>2.模板工程及支撑体系</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各类工具式模板工程：包括滑模、爬模、飞模、隧道模等工程。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混凝土模板支撑工程：搭设高度</w:t>
            </w:r>
            <w:r>
              <w:rPr>
                <w:rFonts w:ascii="宋体" w:hAnsi="宋体" w:cs="方正仿宋简体"/>
                <w:kern w:val="0"/>
                <w:szCs w:val="21"/>
              </w:rPr>
              <w:t>8m</w:t>
            </w:r>
            <w:r>
              <w:rPr>
                <w:rFonts w:hint="eastAsia" w:ascii="宋体" w:hAnsi="宋体" w:cs="方正仿宋简体"/>
                <w:kern w:val="0"/>
                <w:szCs w:val="21"/>
              </w:rPr>
              <w:t>及以上，或搭设跨度</w:t>
            </w:r>
            <w:r>
              <w:rPr>
                <w:rFonts w:ascii="宋体" w:hAnsi="宋体" w:cs="方正仿宋简体"/>
                <w:kern w:val="0"/>
                <w:szCs w:val="21"/>
              </w:rPr>
              <w:t>18m</w:t>
            </w:r>
            <w:r>
              <w:rPr>
                <w:rFonts w:hint="eastAsia" w:ascii="宋体" w:hAnsi="宋体" w:cs="方正仿宋简体"/>
                <w:kern w:val="0"/>
                <w:szCs w:val="21"/>
              </w:rPr>
              <w:t>及以上，或施工总荷载（设计值）</w:t>
            </w:r>
            <w:r>
              <w:rPr>
                <w:rFonts w:ascii="宋体" w:hAnsi="宋体" w:cs="方正仿宋简体"/>
                <w:kern w:val="0"/>
                <w:szCs w:val="21"/>
              </w:rPr>
              <w:t>15kN/</w:t>
            </w:r>
            <w:r>
              <w:rPr>
                <w:rFonts w:hint="eastAsia" w:ascii="宋体" w:hAnsi="宋体" w:cs="宋体"/>
                <w:kern w:val="0"/>
                <w:szCs w:val="21"/>
              </w:rPr>
              <w:t>㎡</w:t>
            </w:r>
            <w:r>
              <w:rPr>
                <w:rFonts w:hint="eastAsia" w:ascii="宋体" w:hAnsi="宋体" w:cs="方正仿宋简体"/>
                <w:kern w:val="0"/>
                <w:szCs w:val="21"/>
              </w:rPr>
              <w:t>及以上，或集中线荷载（设计值）</w:t>
            </w:r>
            <w:r>
              <w:rPr>
                <w:rFonts w:ascii="宋体" w:hAnsi="宋体" w:cs="方正仿宋简体"/>
                <w:kern w:val="0"/>
                <w:szCs w:val="21"/>
              </w:rPr>
              <w:t>20kN/m</w:t>
            </w:r>
            <w:r>
              <w:rPr>
                <w:rFonts w:hint="eastAsia" w:ascii="宋体" w:hAnsi="宋体" w:cs="方正仿宋简体"/>
                <w:kern w:val="0"/>
                <w:szCs w:val="21"/>
              </w:rPr>
              <w:t>及以上。</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承重支撑体系：用于钢结构安装等满堂支撑体系，承受单点集中荷载</w:t>
            </w:r>
            <w:r>
              <w:rPr>
                <w:rFonts w:ascii="宋体" w:hAnsi="宋体" w:cs="方正仿宋简体"/>
                <w:kern w:val="0"/>
                <w:szCs w:val="21"/>
              </w:rPr>
              <w:t>7kN</w:t>
            </w:r>
            <w:r>
              <w:rPr>
                <w:rFonts w:hint="eastAsia" w:ascii="宋体" w:hAnsi="宋体" w:cs="方正仿宋简体"/>
                <w:kern w:val="0"/>
                <w:szCs w:val="21"/>
              </w:rPr>
              <w:t>及以上。</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szCs w:val="21"/>
              </w:rPr>
            </w:pPr>
            <w:r>
              <w:rPr>
                <w:rFonts w:hint="eastAsia" w:ascii="宋体" w:hAnsi="宋体" w:cs="方正仿宋简体"/>
                <w:szCs w:val="21"/>
              </w:rPr>
              <w:t>3.起重吊装及起重机械安装拆卸工程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采用非常规起重设备、方法，且单件起吊重量在</w:t>
            </w:r>
            <w:r>
              <w:rPr>
                <w:rFonts w:ascii="宋体" w:hAnsi="宋体" w:cs="方正仿宋简体"/>
                <w:szCs w:val="21"/>
              </w:rPr>
              <w:t>100kN</w:t>
            </w:r>
            <w:r>
              <w:rPr>
                <w:rFonts w:hint="eastAsia" w:ascii="宋体" w:hAnsi="宋体" w:cs="方正仿宋简体"/>
                <w:szCs w:val="21"/>
              </w:rPr>
              <w:t>及以上的起重吊装工程。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起重量</w:t>
            </w:r>
            <w:r>
              <w:rPr>
                <w:rFonts w:ascii="宋体" w:hAnsi="宋体" w:cs="方正仿宋简体"/>
                <w:szCs w:val="21"/>
              </w:rPr>
              <w:t>300kN</w:t>
            </w:r>
            <w:r>
              <w:rPr>
                <w:rFonts w:hint="eastAsia" w:ascii="宋体" w:hAnsi="宋体" w:cs="方正仿宋简体"/>
                <w:szCs w:val="21"/>
              </w:rPr>
              <w:t>及以上，或搭设总高度</w:t>
            </w:r>
            <w:r>
              <w:rPr>
                <w:rFonts w:ascii="宋体" w:hAnsi="宋体" w:cs="方正仿宋简体"/>
                <w:szCs w:val="21"/>
              </w:rPr>
              <w:t>200m</w:t>
            </w:r>
            <w:r>
              <w:rPr>
                <w:rFonts w:hint="eastAsia" w:ascii="宋体" w:hAnsi="宋体" w:cs="方正仿宋简体"/>
                <w:szCs w:val="21"/>
              </w:rPr>
              <w:t>及以上，或搭设基础标高在</w:t>
            </w:r>
            <w:r>
              <w:rPr>
                <w:rFonts w:ascii="宋体" w:hAnsi="宋体" w:cs="方正仿宋简体"/>
                <w:szCs w:val="21"/>
              </w:rPr>
              <w:t>200m</w:t>
            </w:r>
            <w:r>
              <w:rPr>
                <w:rFonts w:hint="eastAsia" w:ascii="宋体" w:hAnsi="宋体" w:cs="方正仿宋简体"/>
                <w:szCs w:val="21"/>
              </w:rPr>
              <w:t>及以上的起重机械安装和拆卸工程。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4.脚手架工程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搭设高度</w:t>
            </w:r>
            <w:r>
              <w:rPr>
                <w:rFonts w:ascii="宋体" w:hAnsi="宋体" w:cs="方正仿宋简体"/>
                <w:szCs w:val="21"/>
              </w:rPr>
              <w:t>50m</w:t>
            </w:r>
            <w:r>
              <w:rPr>
                <w:rFonts w:hint="eastAsia" w:ascii="宋体" w:hAnsi="宋体" w:cs="方正仿宋简体"/>
                <w:szCs w:val="21"/>
              </w:rPr>
              <w:t>及以上的落地式钢管脚手架工程。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提升高度在150m及以上的附着式升降脚手架工程或附着式升降操作平台工程。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分段架体搭设高度</w:t>
            </w:r>
            <w:r>
              <w:rPr>
                <w:rFonts w:ascii="宋体" w:hAnsi="宋体" w:cs="方正仿宋简体"/>
                <w:szCs w:val="21"/>
              </w:rPr>
              <w:t>20m</w:t>
            </w:r>
            <w:r>
              <w:rPr>
                <w:rFonts w:hint="eastAsia" w:ascii="宋体" w:hAnsi="宋体" w:cs="方正仿宋简体"/>
                <w:szCs w:val="21"/>
              </w:rPr>
              <w:t>及以上的悬挑式脚手架工程。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5.拆除工程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码头、桥梁、高架、烟囱、水塔或拆除中容易引起有毒有害气（液）体或粉尘扩散、易燃易爆事故发生的特殊建、构筑物的拆除工程。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文物保护建筑、优秀历史建筑或历史文化风貌区影响范围内的拆除工程。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6.暗挖工程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采用矿山法、盾构法、顶管法施工的隧道、洞室工程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7.其他</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施工高度</w:t>
            </w:r>
            <w:r>
              <w:rPr>
                <w:rFonts w:ascii="宋体" w:hAnsi="宋体" w:cs="方正仿宋简体"/>
                <w:szCs w:val="21"/>
              </w:rPr>
              <w:t>50m</w:t>
            </w:r>
            <w:r>
              <w:rPr>
                <w:rFonts w:hint="eastAsia" w:ascii="宋体" w:hAnsi="宋体" w:cs="方正仿宋简体"/>
                <w:szCs w:val="21"/>
              </w:rPr>
              <w:t>及以上的建筑幕墙安装工程。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跨度</w:t>
            </w:r>
            <w:r>
              <w:rPr>
                <w:rFonts w:ascii="宋体" w:hAnsi="宋体" w:cs="方正仿宋简体"/>
                <w:szCs w:val="21"/>
              </w:rPr>
              <w:t>36m</w:t>
            </w:r>
            <w:r>
              <w:rPr>
                <w:rFonts w:hint="eastAsia" w:ascii="宋体" w:hAnsi="宋体" w:cs="方正仿宋简体"/>
                <w:szCs w:val="21"/>
              </w:rPr>
              <w:t>及以上的钢结构安装工程，或跨度</w:t>
            </w:r>
            <w:r>
              <w:rPr>
                <w:rFonts w:ascii="宋体" w:hAnsi="宋体" w:cs="方正仿宋简体"/>
                <w:szCs w:val="21"/>
              </w:rPr>
              <w:t>60m</w:t>
            </w:r>
            <w:r>
              <w:rPr>
                <w:rFonts w:hint="eastAsia" w:ascii="宋体" w:hAnsi="宋体" w:cs="方正仿宋简体"/>
                <w:szCs w:val="21"/>
              </w:rPr>
              <w:t>及以上的网架和索膜结构安装工程。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开挖深度</w:t>
            </w:r>
            <w:r>
              <w:rPr>
                <w:rFonts w:ascii="宋体" w:hAnsi="宋体" w:cs="方正仿宋简体"/>
                <w:szCs w:val="21"/>
              </w:rPr>
              <w:t>16m</w:t>
            </w:r>
            <w:r>
              <w:rPr>
                <w:rFonts w:hint="eastAsia" w:ascii="宋体" w:hAnsi="宋体" w:cs="方正仿宋简体"/>
                <w:szCs w:val="21"/>
              </w:rPr>
              <w:t>及以上的人工挖孔桩工程。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水下作业工程。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重量</w:t>
            </w:r>
            <w:r>
              <w:rPr>
                <w:rFonts w:ascii="宋体" w:hAnsi="宋体" w:cs="方正仿宋简体"/>
                <w:szCs w:val="21"/>
              </w:rPr>
              <w:t>1000kN</w:t>
            </w:r>
            <w:r>
              <w:rPr>
                <w:rFonts w:hint="eastAsia" w:ascii="宋体" w:hAnsi="宋体" w:cs="方正仿宋简体"/>
                <w:szCs w:val="21"/>
              </w:rPr>
              <w:t>及以上的大型结构整体顶升、平移、转体等施工工艺。</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采用新技术、新工艺、新材料、新设备可能影响工程施工安全，尚无国家、行业及地方技术标准的分部分项工程。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3208" w:type="dxa"/>
            <w:gridSpan w:val="3"/>
            <w:tcBorders>
              <w:top w:val="single" w:color="auto" w:sz="4" w:space="0"/>
              <w:left w:val="single" w:color="auto" w:sz="8" w:space="0"/>
              <w:bottom w:val="single" w:color="auto" w:sz="4" w:space="0"/>
              <w:right w:val="single" w:color="auto" w:sz="4"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勘察单位意见：                           </w:t>
            </w:r>
          </w:p>
          <w:p>
            <w:pPr>
              <w:snapToGrid w:val="0"/>
              <w:spacing w:line="240" w:lineRule="atLeast"/>
              <w:ind w:left="421" w:hanging="420" w:hangingChars="200"/>
              <w:rPr>
                <w:rFonts w:ascii="宋体" w:hAnsi="宋体" w:cs="方正仿宋简体"/>
                <w:kern w:val="0"/>
                <w:szCs w:val="21"/>
              </w:rPr>
            </w:pPr>
          </w:p>
          <w:p>
            <w:pPr>
              <w:snapToGrid w:val="0"/>
              <w:spacing w:line="240" w:lineRule="atLeast"/>
              <w:rPr>
                <w:rFonts w:ascii="宋体" w:hAnsi="宋体" w:cs="方正仿宋简体"/>
                <w:kern w:val="0"/>
                <w:szCs w:val="21"/>
              </w:rPr>
            </w:pPr>
          </w:p>
          <w:p>
            <w:pPr>
              <w:pStyle w:val="2"/>
              <w:ind w:left="421"/>
            </w:pPr>
          </w:p>
          <w:p>
            <w:pPr>
              <w:pStyle w:val="2"/>
              <w:ind w:left="421"/>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项目负责人：（签字）       </w:t>
            </w: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              年</w:t>
            </w:r>
            <w:r>
              <w:rPr>
                <w:rFonts w:ascii="宋体" w:hAnsi="宋体" w:cs="方正仿宋简体"/>
                <w:kern w:val="0"/>
                <w:szCs w:val="21"/>
              </w:rPr>
              <w:t xml:space="preserve">  </w:t>
            </w:r>
            <w:r>
              <w:rPr>
                <w:rFonts w:hint="eastAsia" w:ascii="宋体" w:hAnsi="宋体" w:cs="方正仿宋简体"/>
                <w:kern w:val="0"/>
                <w:szCs w:val="21"/>
              </w:rPr>
              <w:t>月</w:t>
            </w:r>
            <w:r>
              <w:rPr>
                <w:rFonts w:ascii="宋体" w:hAnsi="宋体" w:cs="方正仿宋简体"/>
                <w:kern w:val="0"/>
                <w:szCs w:val="21"/>
              </w:rPr>
              <w:t xml:space="preserve">  </w:t>
            </w:r>
            <w:r>
              <w:rPr>
                <w:rFonts w:hint="eastAsia" w:ascii="宋体" w:hAnsi="宋体" w:cs="方正仿宋简体"/>
                <w:kern w:val="0"/>
                <w:szCs w:val="21"/>
              </w:rPr>
              <w:t xml:space="preserve">日              </w:t>
            </w:r>
          </w:p>
        </w:tc>
        <w:tc>
          <w:tcPr>
            <w:tcW w:w="2816"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cs="方正仿宋简体"/>
                <w:kern w:val="0"/>
                <w:szCs w:val="21"/>
              </w:rPr>
            </w:pPr>
            <w:r>
              <w:rPr>
                <w:rFonts w:hint="eastAsia" w:ascii="宋体" w:hAnsi="宋体" w:cs="方正仿宋简体"/>
                <w:kern w:val="0"/>
                <w:szCs w:val="21"/>
              </w:rPr>
              <w:t>设计单位意见：</w:t>
            </w:r>
          </w:p>
          <w:p>
            <w:pPr>
              <w:snapToGrid w:val="0"/>
              <w:spacing w:line="240" w:lineRule="atLeast"/>
              <w:ind w:left="421" w:hanging="420" w:hangingChars="200"/>
              <w:rPr>
                <w:rFonts w:ascii="宋体" w:hAnsi="宋体" w:cs="方正仿宋简体"/>
                <w:kern w:val="0"/>
                <w:szCs w:val="21"/>
              </w:rPr>
            </w:pPr>
          </w:p>
          <w:p>
            <w:pPr>
              <w:snapToGrid w:val="0"/>
              <w:spacing w:line="240" w:lineRule="atLeast"/>
              <w:ind w:left="421" w:hanging="420" w:hangingChars="200"/>
              <w:rPr>
                <w:rFonts w:ascii="宋体" w:hAnsi="宋体" w:cs="方正仿宋简体"/>
                <w:kern w:val="0"/>
                <w:szCs w:val="21"/>
              </w:rPr>
            </w:pPr>
          </w:p>
          <w:p>
            <w:pPr>
              <w:snapToGrid w:val="0"/>
              <w:spacing w:line="240" w:lineRule="atLeast"/>
              <w:ind w:left="421" w:hanging="420" w:hangingChars="200"/>
              <w:rPr>
                <w:rFonts w:ascii="宋体" w:hAnsi="宋体" w:cs="方正仿宋简体"/>
                <w:kern w:val="0"/>
                <w:szCs w:val="21"/>
              </w:rPr>
            </w:pPr>
          </w:p>
          <w:p>
            <w:pPr>
              <w:pStyle w:val="2"/>
              <w:ind w:left="421"/>
            </w:pPr>
          </w:p>
          <w:p>
            <w:pPr>
              <w:pStyle w:val="2"/>
              <w:ind w:left="421"/>
            </w:pP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项目负责人：（签字）</w:t>
            </w:r>
          </w:p>
          <w:p>
            <w:pPr>
              <w:snapToGrid w:val="0"/>
              <w:spacing w:line="240" w:lineRule="atLeast"/>
              <w:ind w:left="420" w:leftChars="200" w:firstLine="1050" w:firstLineChars="500"/>
              <w:rPr>
                <w:rFonts w:ascii="宋体" w:hAnsi="宋体" w:cs="方正仿宋简体"/>
                <w:kern w:val="0"/>
                <w:szCs w:val="21"/>
              </w:rPr>
            </w:pPr>
            <w:r>
              <w:rPr>
                <w:rFonts w:hint="eastAsia" w:ascii="宋体" w:hAnsi="宋体" w:cs="方正仿宋简体"/>
                <w:kern w:val="0"/>
                <w:szCs w:val="21"/>
              </w:rPr>
              <w:t xml:space="preserve">年  月  日      </w:t>
            </w:r>
          </w:p>
        </w:tc>
        <w:tc>
          <w:tcPr>
            <w:tcW w:w="2893" w:type="dxa"/>
            <w:gridSpan w:val="3"/>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r>
              <w:rPr>
                <w:rFonts w:hint="eastAsia" w:ascii="宋体" w:hAnsi="宋体" w:cs="方正仿宋简体"/>
                <w:kern w:val="0"/>
                <w:szCs w:val="21"/>
              </w:rPr>
              <w:t>施工单位意见：</w:t>
            </w: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pStyle w:val="2"/>
              <w:ind w:left="421"/>
            </w:pPr>
          </w:p>
          <w:p>
            <w:pPr>
              <w:pStyle w:val="2"/>
              <w:ind w:left="421"/>
            </w:pPr>
          </w:p>
          <w:p>
            <w:pPr>
              <w:snapToGrid w:val="0"/>
              <w:spacing w:line="240" w:lineRule="atLeast"/>
              <w:rPr>
                <w:rFonts w:ascii="宋体" w:hAnsi="宋体" w:cs="方正仿宋简体"/>
                <w:kern w:val="0"/>
                <w:szCs w:val="21"/>
              </w:rPr>
            </w:pPr>
            <w:r>
              <w:rPr>
                <w:rFonts w:hint="eastAsia" w:ascii="宋体" w:hAnsi="宋体" w:cs="方正仿宋简体"/>
                <w:kern w:val="0"/>
                <w:szCs w:val="21"/>
              </w:rPr>
              <w:t>项目负责人：（签字）</w:t>
            </w:r>
          </w:p>
          <w:p>
            <w:pPr>
              <w:snapToGrid w:val="0"/>
              <w:spacing w:line="240" w:lineRule="atLeast"/>
              <w:ind w:firstLine="1470" w:firstLineChars="700"/>
              <w:rPr>
                <w:rFonts w:ascii="宋体" w:hAnsi="宋体" w:cs="方正仿宋简体"/>
                <w:kern w:val="0"/>
                <w:szCs w:val="21"/>
              </w:rPr>
            </w:pPr>
            <w:r>
              <w:rPr>
                <w:rFonts w:hint="eastAsia" w:ascii="宋体" w:hAnsi="宋体" w:cs="方正仿宋简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3208" w:type="dxa"/>
            <w:gridSpan w:val="3"/>
            <w:tcBorders>
              <w:top w:val="single" w:color="auto" w:sz="4" w:space="0"/>
              <w:left w:val="single" w:color="auto" w:sz="8" w:space="0"/>
              <w:bottom w:val="single" w:color="auto" w:sz="4" w:space="0"/>
              <w:right w:val="single" w:color="auto" w:sz="4"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监理单位意见：                                    </w:t>
            </w:r>
          </w:p>
          <w:p>
            <w:pPr>
              <w:snapToGrid w:val="0"/>
              <w:spacing w:line="240" w:lineRule="atLeast"/>
              <w:ind w:left="421" w:hanging="420" w:hangingChars="200"/>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项目总监：（签字）                             </w:t>
            </w:r>
          </w:p>
          <w:p>
            <w:pPr>
              <w:snapToGrid w:val="0"/>
              <w:spacing w:line="240" w:lineRule="atLeast"/>
              <w:ind w:firstLine="1050" w:firstLineChars="500"/>
              <w:rPr>
                <w:rFonts w:ascii="宋体" w:hAnsi="宋体" w:cs="方正仿宋简体"/>
                <w:kern w:val="0"/>
                <w:szCs w:val="21"/>
              </w:rPr>
            </w:pPr>
            <w:r>
              <w:rPr>
                <w:rFonts w:hint="eastAsia" w:ascii="宋体" w:hAnsi="宋体" w:cs="方正仿宋简体"/>
                <w:kern w:val="0"/>
                <w:szCs w:val="21"/>
              </w:rPr>
              <w:t>年</w:t>
            </w:r>
            <w:r>
              <w:rPr>
                <w:rFonts w:ascii="宋体" w:hAnsi="宋体" w:cs="方正仿宋简体"/>
                <w:kern w:val="0"/>
                <w:szCs w:val="21"/>
              </w:rPr>
              <w:t xml:space="preserve">  </w:t>
            </w:r>
            <w:r>
              <w:rPr>
                <w:rFonts w:hint="eastAsia" w:ascii="宋体" w:hAnsi="宋体" w:cs="方正仿宋简体"/>
                <w:kern w:val="0"/>
                <w:szCs w:val="21"/>
              </w:rPr>
              <w:t>月</w:t>
            </w:r>
            <w:r>
              <w:rPr>
                <w:rFonts w:ascii="宋体" w:hAnsi="宋体" w:cs="方正仿宋简体"/>
                <w:kern w:val="0"/>
                <w:szCs w:val="21"/>
              </w:rPr>
              <w:t xml:space="preserve">  </w:t>
            </w:r>
            <w:r>
              <w:rPr>
                <w:rFonts w:hint="eastAsia" w:ascii="宋体" w:hAnsi="宋体" w:cs="方正仿宋简体"/>
                <w:kern w:val="0"/>
                <w:szCs w:val="21"/>
              </w:rPr>
              <w:t xml:space="preserve">日                                     </w:t>
            </w:r>
          </w:p>
        </w:tc>
        <w:tc>
          <w:tcPr>
            <w:tcW w:w="5709" w:type="dxa"/>
            <w:gridSpan w:val="5"/>
            <w:tcBorders>
              <w:top w:val="single" w:color="auto" w:sz="4" w:space="0"/>
              <w:left w:val="single" w:color="auto" w:sz="4" w:space="0"/>
              <w:bottom w:val="single" w:color="auto" w:sz="4" w:space="0"/>
              <w:right w:val="single" w:color="auto" w:sz="8"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建设单位意见： </w:t>
            </w:r>
          </w:p>
          <w:p>
            <w:pPr>
              <w:pStyle w:val="2"/>
              <w:ind w:left="0" w:leftChars="0"/>
            </w:pP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                      项目负责人：（签字）</w:t>
            </w:r>
          </w:p>
          <w:p>
            <w:pPr>
              <w:snapToGrid w:val="0"/>
              <w:spacing w:line="240" w:lineRule="atLeast"/>
              <w:ind w:firstLine="2520" w:firstLineChars="1200"/>
              <w:rPr>
                <w:rFonts w:ascii="宋体" w:hAnsi="宋体" w:cs="方正仿宋简体"/>
                <w:kern w:val="0"/>
                <w:szCs w:val="21"/>
              </w:rPr>
            </w:pPr>
            <w:r>
              <w:rPr>
                <w:rFonts w:hint="eastAsia" w:ascii="宋体" w:hAnsi="宋体" w:cs="方正仿宋简体"/>
                <w:kern w:val="0"/>
                <w:szCs w:val="21"/>
              </w:rPr>
              <w:t>（单位盖章）</w:t>
            </w:r>
          </w:p>
          <w:p>
            <w:pPr>
              <w:snapToGrid w:val="0"/>
              <w:spacing w:line="240" w:lineRule="atLeast"/>
              <w:ind w:left="420" w:leftChars="200" w:firstLine="2520" w:firstLineChars="1200"/>
              <w:rPr>
                <w:rFonts w:ascii="宋体" w:hAnsi="宋体" w:cs="方正仿宋简体"/>
                <w:kern w:val="0"/>
                <w:szCs w:val="21"/>
              </w:rPr>
            </w:pPr>
            <w:r>
              <w:rPr>
                <w:rFonts w:hint="eastAsia" w:ascii="宋体" w:hAnsi="宋体" w:cs="方正仿宋简体"/>
                <w:kern w:val="0"/>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75" w:type="dxa"/>
            <w:gridSpan w:val="2"/>
            <w:tcBorders>
              <w:top w:val="single" w:color="auto" w:sz="4" w:space="0"/>
              <w:left w:val="single" w:color="auto" w:sz="8" w:space="0"/>
              <w:bottom w:val="single" w:color="auto" w:sz="8"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填写</w:t>
            </w:r>
          </w:p>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说明</w:t>
            </w:r>
          </w:p>
        </w:tc>
        <w:tc>
          <w:tcPr>
            <w:tcW w:w="7742" w:type="dxa"/>
            <w:gridSpan w:val="6"/>
            <w:tcBorders>
              <w:top w:val="single" w:color="auto" w:sz="4" w:space="0"/>
              <w:left w:val="single" w:color="auto" w:sz="4" w:space="0"/>
              <w:bottom w:val="single" w:color="auto" w:sz="8" w:space="0"/>
              <w:right w:val="single" w:color="auto" w:sz="8"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建设单位应当组织勘察、设计、施工等单位列出本项目危大工程清单，施工单位明确相应的安全管理措施；应在以上栏目所列的相应危大工程范围的</w:t>
            </w:r>
            <w:r>
              <w:rPr>
                <w:rFonts w:ascii="宋体" w:hAnsi="宋体" w:cs="方正仿宋简体"/>
                <w:szCs w:val="21"/>
              </w:rPr>
              <w:t xml:space="preserve"> </w:t>
            </w:r>
            <w:r>
              <w:rPr>
                <w:rFonts w:hint="eastAsia" w:ascii="宋体" w:hAnsi="宋体" w:cs="方正仿宋简体"/>
                <w:szCs w:val="21"/>
              </w:rPr>
              <w:t>“□”内打上“√”并详细填写具体内容和预计实施时间。</w:t>
            </w:r>
          </w:p>
        </w:tc>
      </w:tr>
    </w:tbl>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甘AJ-3                        </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ind w:left="1" w:hanging="1"/>
        <w:jc w:val="center"/>
        <w:rPr>
          <w:rFonts w:eastAsia="仿宋_GB2312"/>
          <w:bCs/>
          <w:sz w:val="32"/>
          <w:szCs w:val="32"/>
        </w:rPr>
      </w:pPr>
    </w:p>
    <w:p>
      <w:pPr>
        <w:ind w:left="1" w:hanging="1"/>
        <w:jc w:val="center"/>
        <w:rPr>
          <w:rFonts w:eastAsia="仿宋_GB2312"/>
          <w:bCs/>
          <w:sz w:val="32"/>
          <w:szCs w:val="32"/>
        </w:rPr>
      </w:pPr>
    </w:p>
    <w:p>
      <w:pPr>
        <w:pStyle w:val="2"/>
        <w:ind w:left="421"/>
        <w:rPr>
          <w:rFonts w:eastAsia="仿宋_GB2312"/>
          <w:bCs/>
          <w:sz w:val="32"/>
          <w:szCs w:val="32"/>
        </w:rPr>
      </w:pPr>
    </w:p>
    <w:p>
      <w:pPr>
        <w:pStyle w:val="2"/>
        <w:ind w:left="421"/>
        <w:rPr>
          <w:rFonts w:eastAsia="仿宋_GB2312"/>
          <w:bCs/>
          <w:sz w:val="32"/>
          <w:szCs w:val="32"/>
        </w:rPr>
      </w:pPr>
    </w:p>
    <w:p>
      <w:pPr>
        <w:ind w:left="1" w:hanging="1"/>
        <w:jc w:val="center"/>
        <w:rPr>
          <w:rFonts w:ascii="方正小标宋简体" w:hAnsi="宋体" w:eastAsia="方正小标宋简体"/>
          <w:bCs/>
          <w:sz w:val="44"/>
          <w:szCs w:val="44"/>
        </w:rPr>
      </w:pPr>
      <w:r>
        <w:rPr>
          <w:rFonts w:hint="eastAsia" w:ascii="方正小标宋简体" w:hAnsi="宋体" w:eastAsia="方正小标宋简体"/>
          <w:bCs/>
          <w:sz w:val="44"/>
          <w:szCs w:val="44"/>
        </w:rPr>
        <w:t>施工安全监督工作计划</w:t>
      </w:r>
    </w:p>
    <w:p>
      <w:pPr>
        <w:ind w:left="1" w:hanging="1"/>
        <w:jc w:val="center"/>
        <w:rPr>
          <w:rFonts w:ascii="宋体" w:hAnsi="宋体"/>
          <w:b/>
          <w:bCs/>
          <w:sz w:val="48"/>
          <w:szCs w:val="48"/>
        </w:rPr>
      </w:pPr>
    </w:p>
    <w:p>
      <w:pPr>
        <w:pStyle w:val="2"/>
        <w:ind w:left="421"/>
      </w:pPr>
    </w:p>
    <w:p>
      <w:pPr>
        <w:pStyle w:val="2"/>
        <w:ind w:left="421"/>
      </w:pP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工程名称：</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p>
    <w:p>
      <w:pPr>
        <w:spacing w:line="560" w:lineRule="exact"/>
        <w:ind w:firstLine="1440" w:firstLineChars="450"/>
        <w:rPr>
          <w:rFonts w:ascii="宋体" w:hAnsi="宋体" w:cs="宋体"/>
          <w:b/>
          <w:bCs/>
          <w:sz w:val="32"/>
          <w:szCs w:val="32"/>
        </w:rPr>
      </w:pPr>
    </w:p>
    <w:p>
      <w:pPr>
        <w:spacing w:line="560" w:lineRule="exact"/>
        <w:ind w:firstLine="1440" w:firstLineChars="450"/>
        <w:rPr>
          <w:rFonts w:ascii="宋体" w:hAnsi="宋体" w:cs="宋体"/>
          <w:b/>
          <w:bCs/>
          <w:sz w:val="32"/>
          <w:szCs w:val="32"/>
          <w:u w:val="single"/>
        </w:rPr>
      </w:pPr>
      <w:r>
        <w:rPr>
          <w:rFonts w:hint="eastAsia" w:ascii="宋体" w:hAnsi="宋体" w:cs="宋体"/>
          <w:b/>
          <w:bCs/>
          <w:sz w:val="32"/>
          <w:szCs w:val="32"/>
        </w:rPr>
        <w:t>编 制 人：</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rPr>
      </w:pPr>
      <w:r>
        <w:rPr>
          <w:rFonts w:hint="eastAsia" w:ascii="宋体" w:hAnsi="宋体" w:cs="宋体"/>
          <w:b/>
          <w:bCs/>
          <w:sz w:val="32"/>
          <w:szCs w:val="32"/>
        </w:rPr>
        <w:t>审 批 人：</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b/>
          <w:bCs/>
          <w:sz w:val="32"/>
          <w:szCs w:val="32"/>
          <w:u w:val="single"/>
        </w:rPr>
      </w:pPr>
      <w:r>
        <w:rPr>
          <w:rFonts w:hint="eastAsia" w:ascii="宋体" w:hAnsi="宋体" w:cs="宋体"/>
          <w:b/>
          <w:bCs/>
          <w:sz w:val="32"/>
          <w:szCs w:val="32"/>
        </w:rPr>
        <w:t>监督机构：</w:t>
      </w:r>
      <w:r>
        <w:rPr>
          <w:rFonts w:hint="eastAsia" w:ascii="宋体" w:hAnsi="宋体" w:cs="宋体"/>
          <w:b/>
          <w:bCs/>
          <w:sz w:val="32"/>
          <w:szCs w:val="32"/>
          <w:u w:val="single"/>
        </w:rPr>
        <w:t xml:space="preserve">               </w:t>
      </w:r>
    </w:p>
    <w:p>
      <w:pPr>
        <w:spacing w:line="560" w:lineRule="exact"/>
        <w:ind w:firstLine="1440" w:firstLineChars="450"/>
        <w:rPr>
          <w:rFonts w:ascii="宋体" w:hAnsi="宋体" w:cs="宋体"/>
          <w:sz w:val="32"/>
          <w:szCs w:val="32"/>
        </w:rPr>
      </w:pPr>
      <w:r>
        <w:rPr>
          <w:rFonts w:hint="eastAsia" w:ascii="宋体" w:hAnsi="宋体" w:cs="宋体"/>
          <w:b/>
          <w:bCs/>
          <w:sz w:val="32"/>
          <w:szCs w:val="32"/>
        </w:rPr>
        <w:t>编制日期：</w:t>
      </w:r>
      <w:r>
        <w:rPr>
          <w:rFonts w:hint="eastAsia" w:ascii="宋体" w:hAnsi="宋体" w:cs="宋体"/>
          <w:sz w:val="32"/>
          <w:szCs w:val="32"/>
        </w:rPr>
        <w:t xml:space="preserve">    年  月  日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napToGrid w:val="0"/>
        <w:spacing w:line="600" w:lineRule="atLeast"/>
        <w:ind w:firstLine="640" w:firstLineChars="200"/>
        <w:rPr>
          <w:rFonts w:eastAsia="仿宋_GB2312"/>
          <w:sz w:val="32"/>
        </w:rPr>
      </w:pPr>
    </w:p>
    <w:p>
      <w:pPr>
        <w:snapToGrid w:val="0"/>
        <w:spacing w:line="600" w:lineRule="atLeast"/>
        <w:ind w:firstLine="640" w:firstLineChars="200"/>
        <w:rPr>
          <w:rFonts w:eastAsia="仿宋_GB2312"/>
          <w:sz w:val="32"/>
        </w:rPr>
      </w:pPr>
      <w:r>
        <w:rPr>
          <w:rFonts w:hint="eastAsia" w:eastAsia="仿宋_GB2312"/>
          <w:sz w:val="32"/>
        </w:rPr>
        <w:t>根据《建设工程安全生产管理条例》《甘肃省建设工程质量和建设工程安全生产管理条例》和住建部</w:t>
      </w:r>
      <w:r>
        <w:rPr>
          <w:rFonts w:hint="eastAsia" w:eastAsia="仿宋_GB2312"/>
          <w:sz w:val="32"/>
          <w:szCs w:val="32"/>
        </w:rPr>
        <w:t>《房屋建筑和市政基础设施工程施工安全监督规定》《房屋建筑和市政基础设施工程施工安全监督工作规程》</w:t>
      </w:r>
      <w:r>
        <w:rPr>
          <w:rFonts w:hint="eastAsia" w:eastAsia="仿宋_GB2312"/>
          <w:sz w:val="32"/>
        </w:rPr>
        <w:t>等法律法规规定，结合该工程特点，制定如下监督工作计划。</w:t>
      </w:r>
    </w:p>
    <w:p>
      <w:pPr>
        <w:spacing w:line="600" w:lineRule="exact"/>
        <w:ind w:firstLine="640" w:firstLineChars="200"/>
        <w:rPr>
          <w:rFonts w:ascii="黑体" w:hAnsi="黑体" w:eastAsia="黑体"/>
          <w:bCs/>
          <w:sz w:val="32"/>
        </w:rPr>
      </w:pPr>
      <w:r>
        <w:rPr>
          <w:rFonts w:hint="eastAsia" w:ascii="黑体" w:hAnsi="黑体" w:eastAsia="黑体"/>
          <w:bCs/>
          <w:sz w:val="32"/>
        </w:rPr>
        <w:t>一、监督组及监督人员安排</w:t>
      </w: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2201"/>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姓名</w:t>
            </w:r>
          </w:p>
        </w:tc>
        <w:tc>
          <w:tcPr>
            <w:tcW w:w="316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r>
              <w:rPr>
                <w:rFonts w:hint="eastAsia" w:ascii="宋体" w:hAnsi="宋体" w:cs="宋体"/>
                <w:sz w:val="24"/>
              </w:rPr>
              <w:t>监督组组长</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6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3" w:type="dxa"/>
            <w:vMerge w:val="restart"/>
            <w:tcBorders>
              <w:top w:val="single" w:color="auto" w:sz="4" w:space="0"/>
              <w:left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r>
              <w:rPr>
                <w:rFonts w:hint="eastAsia" w:ascii="宋体" w:hAnsi="宋体" w:cs="宋体"/>
                <w:sz w:val="24"/>
              </w:rPr>
              <w:t>监督员</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6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3" w:type="dxa"/>
            <w:vMerge w:val="continue"/>
            <w:tcBorders>
              <w:left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6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3" w:type="dxa"/>
            <w:vMerge w:val="continue"/>
            <w:tcBorders>
              <w:left w:val="single" w:color="auto" w:sz="4" w:space="0"/>
              <w:bottom w:val="single" w:color="auto" w:sz="4" w:space="0"/>
              <w:right w:val="single" w:color="auto" w:sz="4" w:space="0"/>
            </w:tcBorders>
            <w:vAlign w:val="center"/>
          </w:tcPr>
          <w:p>
            <w:pPr>
              <w:snapToGrid w:val="0"/>
              <w:spacing w:line="240" w:lineRule="atLeast"/>
              <w:ind w:firstLine="240" w:firstLineChars="100"/>
              <w:jc w:val="center"/>
              <w:rPr>
                <w:rFonts w:ascii="宋体" w:hAnsi="宋体" w:cs="宋体"/>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c>
          <w:tcPr>
            <w:tcW w:w="316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宋体"/>
                <w:sz w:val="24"/>
              </w:rPr>
            </w:pPr>
          </w:p>
        </w:tc>
      </w:tr>
    </w:tbl>
    <w:p>
      <w:pPr>
        <w:snapToGrid w:val="0"/>
        <w:spacing w:line="640" w:lineRule="atLeast"/>
        <w:ind w:firstLine="640" w:firstLineChars="200"/>
        <w:rPr>
          <w:rFonts w:ascii="黑体" w:hAnsi="黑体" w:eastAsia="黑体"/>
          <w:sz w:val="32"/>
        </w:rPr>
      </w:pPr>
      <w:r>
        <w:rPr>
          <w:rFonts w:hint="eastAsia" w:ascii="黑体" w:hAnsi="黑体" w:eastAsia="黑体"/>
          <w:bCs/>
          <w:sz w:val="32"/>
        </w:rPr>
        <w:t>二、</w:t>
      </w:r>
      <w:r>
        <w:rPr>
          <w:rFonts w:hint="eastAsia" w:ascii="黑体" w:hAnsi="黑体" w:eastAsia="黑体"/>
          <w:sz w:val="32"/>
        </w:rPr>
        <w:t>工程概况</w:t>
      </w:r>
    </w:p>
    <w:p>
      <w:pPr>
        <w:snapToGrid w:val="0"/>
        <w:spacing w:line="640" w:lineRule="atLeast"/>
        <w:ind w:firstLine="640" w:firstLineChars="200"/>
        <w:rPr>
          <w:rFonts w:ascii="仿宋_GB2312" w:hAnsi="宋体" w:eastAsia="仿宋_GB2312"/>
          <w:bCs/>
          <w:sz w:val="32"/>
        </w:rPr>
      </w:pPr>
      <w:r>
        <w:rPr>
          <w:rFonts w:hint="eastAsia" w:ascii="仿宋_GB2312" w:hAnsi="宋体" w:eastAsia="仿宋_GB2312"/>
          <w:bCs/>
          <w:sz w:val="32"/>
        </w:rPr>
        <w:t>（主要包括工程项目基础类型、结构形式、地上地下层数、建筑面积、工程造价、工期、安全保障等基本情况，涉及的危大工程、超过一定规模的危大工程以及其他典型问题隐患和事故易发环节安全风险等内容）</w:t>
      </w:r>
    </w:p>
    <w:p>
      <w:pPr>
        <w:widowControl/>
        <w:snapToGrid w:val="0"/>
        <w:spacing w:line="640" w:lineRule="atLeas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三、施工安全监督主要内容</w:t>
      </w:r>
    </w:p>
    <w:p>
      <w:pPr>
        <w:widowControl/>
        <w:snapToGrid w:val="0"/>
        <w:spacing w:line="6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（主要包括监督内容、工作程序、风险隐患管控、线上线下检查、各环节具体负责人员和职责分工、档案管理等事项）</w:t>
      </w:r>
    </w:p>
    <w:p>
      <w:pPr>
        <w:snapToGrid w:val="0"/>
        <w:spacing w:line="640" w:lineRule="atLeast"/>
        <w:ind w:firstLine="640" w:firstLineChars="200"/>
        <w:jc w:val="left"/>
        <w:rPr>
          <w:rFonts w:ascii="黑体" w:hAnsi="黑体" w:eastAsia="黑体"/>
          <w:sz w:val="32"/>
        </w:rPr>
      </w:pPr>
      <w:r>
        <w:rPr>
          <w:rFonts w:hint="eastAsia" w:ascii="黑体" w:hAnsi="黑体" w:eastAsia="黑体" w:cs="宋体"/>
          <w:kern w:val="0"/>
          <w:sz w:val="32"/>
          <w:szCs w:val="32"/>
        </w:rPr>
        <w:t>四、</w:t>
      </w:r>
      <w:r>
        <w:rPr>
          <w:rFonts w:hint="eastAsia" w:ascii="黑体" w:hAnsi="黑体" w:eastAsia="黑体"/>
          <w:sz w:val="32"/>
        </w:rPr>
        <w:t>安全监督检查计划</w:t>
      </w:r>
    </w:p>
    <w:p>
      <w:pPr>
        <w:snapToGrid w:val="0"/>
        <w:spacing w:line="640" w:lineRule="atLeast"/>
        <w:ind w:firstLine="640" w:firstLineChars="200"/>
        <w:jc w:val="left"/>
        <w:rPr>
          <w:rFonts w:eastAsia="仿宋_GB2312"/>
          <w:sz w:val="32"/>
          <w:szCs w:val="32"/>
        </w:rPr>
      </w:pPr>
      <w:r>
        <w:rPr>
          <w:rFonts w:hint="eastAsia" w:eastAsia="仿宋_GB2312"/>
          <w:sz w:val="32"/>
          <w:szCs w:val="32"/>
        </w:rPr>
        <w:t>（主要包括针对基础、主体、装饰等施工阶段，月度、年度、季度时间段，危大工程、超过一定规模危大工程、事故易发等关键环节和重点部位，以及重点检查、专项检查等检查频次计划。）</w:t>
      </w:r>
    </w:p>
    <w:p>
      <w:pPr>
        <w:widowControl/>
        <w:snapToGrid w:val="0"/>
        <w:spacing w:line="640" w:lineRule="atLeast"/>
        <w:ind w:firstLine="640" w:firstLineChars="200"/>
        <w:jc w:val="left"/>
        <w:rPr>
          <w:rFonts w:ascii="黑体" w:hAnsi="黑体" w:eastAsia="黑体" w:cs="宋体"/>
          <w:sz w:val="32"/>
          <w:szCs w:val="32"/>
        </w:rPr>
      </w:pPr>
      <w:r>
        <w:rPr>
          <w:rFonts w:hint="eastAsia" w:ascii="黑体" w:hAnsi="黑体" w:eastAsia="黑体" w:cs="宋体"/>
          <w:sz w:val="32"/>
          <w:szCs w:val="32"/>
        </w:rPr>
        <w:t>五、其它</w:t>
      </w:r>
    </w:p>
    <w:p>
      <w:pPr>
        <w:snapToGrid w:val="0"/>
        <w:spacing w:line="640" w:lineRule="atLeast"/>
        <w:rPr>
          <w:rFonts w:ascii="黑体" w:hAnsi="黑体" w:eastAsia="黑体" w:cs="黑体"/>
          <w:sz w:val="32"/>
          <w:szCs w:val="32"/>
        </w:rPr>
      </w:pPr>
    </w:p>
    <w:p>
      <w:pPr>
        <w:pStyle w:val="2"/>
        <w:snapToGrid w:val="0"/>
        <w:spacing w:line="640" w:lineRule="atLeast"/>
        <w:ind w:left="0" w:leftChars="0"/>
        <w:rPr>
          <w:rFonts w:ascii="黑体" w:hAnsi="黑体" w:eastAsia="黑体" w:cs="黑体"/>
          <w:sz w:val="32"/>
          <w:szCs w:val="32"/>
        </w:rPr>
      </w:pPr>
    </w:p>
    <w:p>
      <w:pPr>
        <w:snapToGrid w:val="0"/>
        <w:spacing w:line="640" w:lineRule="atLeast"/>
        <w:ind w:firstLine="4480" w:firstLineChars="1400"/>
        <w:rPr>
          <w:rFonts w:ascii="仿宋_GB2312" w:hAnsi="Times New Roman" w:eastAsia="仿宋_GB2312"/>
          <w:sz w:val="32"/>
          <w:szCs w:val="32"/>
        </w:rPr>
      </w:pPr>
      <w:r>
        <w:rPr>
          <w:rFonts w:hint="eastAsia" w:ascii="仿宋_GB2312" w:hAnsi="Times New Roman" w:eastAsia="仿宋_GB2312"/>
          <w:sz w:val="32"/>
          <w:szCs w:val="32"/>
        </w:rPr>
        <w:t>监督机构：（名称和公章）</w:t>
      </w:r>
    </w:p>
    <w:p>
      <w:pPr>
        <w:snapToGrid w:val="0"/>
        <w:spacing w:line="640" w:lineRule="atLeast"/>
        <w:ind w:firstLine="6400" w:firstLineChars="2000"/>
        <w:rPr>
          <w:rFonts w:ascii="仿宋_GB2312" w:hAnsi="Times New Roman" w:eastAsia="仿宋_GB2312"/>
          <w:sz w:val="32"/>
          <w:szCs w:val="32"/>
        </w:rPr>
      </w:pPr>
      <w:r>
        <w:rPr>
          <w:rFonts w:hint="eastAsia" w:ascii="仿宋_GB2312" w:hAnsi="Times New Roman" w:eastAsia="仿宋_GB2312"/>
          <w:sz w:val="32"/>
          <w:szCs w:val="32"/>
        </w:rPr>
        <w:t>年    月   日</w:t>
      </w:r>
    </w:p>
    <w:p>
      <w:pPr>
        <w:pStyle w:val="2"/>
        <w:snapToGrid w:val="0"/>
        <w:spacing w:line="640" w:lineRule="atLeast"/>
        <w:ind w:left="0" w:leftChars="0"/>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甘AJ-4                        </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snapToGrid w:val="0"/>
        <w:spacing w:line="240" w:lineRule="atLeast"/>
        <w:jc w:val="center"/>
        <w:rPr>
          <w:rFonts w:ascii="方正小标宋简体" w:eastAsia="方正小标宋简体"/>
          <w:sz w:val="44"/>
          <w:szCs w:val="44"/>
        </w:rPr>
      </w:pPr>
    </w:p>
    <w:p>
      <w:pPr>
        <w:snapToGrid w:val="0"/>
        <w:spacing w:line="240" w:lineRule="atLeast"/>
        <w:jc w:val="center"/>
        <w:rPr>
          <w:rFonts w:ascii="方正小标宋简体" w:eastAsia="方正小标宋简体"/>
          <w:sz w:val="44"/>
          <w:szCs w:val="44"/>
        </w:rPr>
      </w:pPr>
      <w:r>
        <w:rPr>
          <w:rFonts w:hint="eastAsia" w:ascii="方正小标宋简体" w:eastAsia="方正小标宋简体"/>
          <w:sz w:val="44"/>
          <w:szCs w:val="44"/>
        </w:rPr>
        <w:t>施工安全监督抽查记录</w:t>
      </w:r>
    </w:p>
    <w:p>
      <w:pPr>
        <w:snapToGrid w:val="0"/>
        <w:spacing w:line="240" w:lineRule="atLeast"/>
        <w:ind w:firstLine="818" w:firstLineChars="341"/>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cs="宋体" w:asciiTheme="minorEastAsia" w:hAnsiTheme="minorEastAsia" w:eastAsiaTheme="minorEastAsia"/>
          <w:kern w:val="0"/>
          <w:sz w:val="24"/>
        </w:rPr>
        <w:t xml:space="preserve">                                         年  月  日</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502"/>
        <w:gridCol w:w="1537"/>
        <w:gridCol w:w="218"/>
        <w:gridCol w:w="1513"/>
        <w:gridCol w:w="141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工程名称</w:t>
            </w:r>
          </w:p>
        </w:tc>
        <w:tc>
          <w:tcPr>
            <w:tcW w:w="3039" w:type="dxa"/>
            <w:gridSpan w:val="2"/>
            <w:vAlign w:val="center"/>
          </w:tcPr>
          <w:p>
            <w:pPr>
              <w:spacing w:line="280" w:lineRule="exact"/>
              <w:jc w:val="center"/>
              <w:rPr>
                <w:rFonts w:asciiTheme="minorEastAsia" w:hAnsiTheme="minorEastAsia" w:eastAsiaTheme="minorEastAsia"/>
                <w:bCs/>
                <w:spacing w:val="-20"/>
                <w:sz w:val="24"/>
              </w:rPr>
            </w:pPr>
          </w:p>
        </w:tc>
        <w:tc>
          <w:tcPr>
            <w:tcW w:w="1731" w:type="dxa"/>
            <w:gridSpan w:val="2"/>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抽查依据</w:t>
            </w:r>
          </w:p>
        </w:tc>
        <w:tc>
          <w:tcPr>
            <w:tcW w:w="2908"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计划□ 专项□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形象进度</w:t>
            </w:r>
          </w:p>
        </w:tc>
        <w:tc>
          <w:tcPr>
            <w:tcW w:w="3039" w:type="dxa"/>
            <w:gridSpan w:val="2"/>
            <w:vAlign w:val="center"/>
          </w:tcPr>
          <w:p>
            <w:pPr>
              <w:spacing w:line="280" w:lineRule="exact"/>
              <w:jc w:val="center"/>
              <w:rPr>
                <w:rFonts w:asciiTheme="minorEastAsia" w:hAnsiTheme="minorEastAsia" w:eastAsiaTheme="minorEastAsia"/>
                <w:bCs/>
                <w:sz w:val="24"/>
              </w:rPr>
            </w:pPr>
          </w:p>
        </w:tc>
        <w:tc>
          <w:tcPr>
            <w:tcW w:w="1731" w:type="dxa"/>
            <w:gridSpan w:val="2"/>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抽查内容</w:t>
            </w:r>
          </w:p>
        </w:tc>
        <w:tc>
          <w:tcPr>
            <w:tcW w:w="2908" w:type="dxa"/>
            <w:gridSpan w:val="2"/>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建设单位</w:t>
            </w:r>
          </w:p>
        </w:tc>
        <w:tc>
          <w:tcPr>
            <w:tcW w:w="3039" w:type="dxa"/>
            <w:gridSpan w:val="2"/>
            <w:vAlign w:val="center"/>
          </w:tcPr>
          <w:p>
            <w:pPr>
              <w:spacing w:line="280" w:lineRule="exact"/>
              <w:jc w:val="center"/>
              <w:rPr>
                <w:rFonts w:asciiTheme="minorEastAsia" w:hAnsiTheme="minorEastAsia" w:eastAsiaTheme="minorEastAsia"/>
                <w:bCs/>
                <w:sz w:val="24"/>
              </w:rPr>
            </w:pPr>
          </w:p>
        </w:tc>
        <w:tc>
          <w:tcPr>
            <w:tcW w:w="1731" w:type="dxa"/>
            <w:gridSpan w:val="2"/>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监理单位</w:t>
            </w:r>
          </w:p>
        </w:tc>
        <w:tc>
          <w:tcPr>
            <w:tcW w:w="2908" w:type="dxa"/>
            <w:gridSpan w:val="2"/>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施工单位</w:t>
            </w:r>
          </w:p>
        </w:tc>
        <w:tc>
          <w:tcPr>
            <w:tcW w:w="3039" w:type="dxa"/>
            <w:gridSpan w:val="2"/>
            <w:vAlign w:val="center"/>
          </w:tcPr>
          <w:p>
            <w:pPr>
              <w:spacing w:line="280" w:lineRule="exact"/>
              <w:jc w:val="center"/>
              <w:rPr>
                <w:rFonts w:asciiTheme="minorEastAsia" w:hAnsiTheme="minorEastAsia" w:eastAsiaTheme="minorEastAsia"/>
                <w:bCs/>
                <w:sz w:val="24"/>
              </w:rPr>
            </w:pPr>
          </w:p>
        </w:tc>
        <w:tc>
          <w:tcPr>
            <w:tcW w:w="1731" w:type="dxa"/>
            <w:gridSpan w:val="2"/>
            <w:vAlign w:val="center"/>
          </w:tcPr>
          <w:p>
            <w:pPr>
              <w:spacing w:line="28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其他责任单位</w:t>
            </w:r>
          </w:p>
        </w:tc>
        <w:tc>
          <w:tcPr>
            <w:tcW w:w="2908" w:type="dxa"/>
            <w:gridSpan w:val="2"/>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9060" w:type="dxa"/>
            <w:gridSpan w:val="7"/>
            <w:tcBorders>
              <w:top w:val="single" w:color="auto" w:sz="4" w:space="0"/>
            </w:tcBorders>
          </w:tcPr>
          <w:p>
            <w:pPr>
              <w:spacing w:line="400" w:lineRule="exact"/>
              <w:ind w:firstLine="480" w:firstLineChars="200"/>
              <w:rPr>
                <w:rFonts w:cs="黑体" w:asciiTheme="minorEastAsia" w:hAnsiTheme="minorEastAsia" w:eastAsiaTheme="minorEastAsia"/>
                <w:b/>
                <w:bCs/>
                <w:sz w:val="24"/>
              </w:rPr>
            </w:pPr>
            <w:r>
              <w:rPr>
                <w:rFonts w:hint="eastAsia" w:cs="黑体" w:asciiTheme="minorEastAsia" w:hAnsiTheme="minorEastAsia" w:eastAsiaTheme="minorEastAsia"/>
                <w:b/>
                <w:bCs/>
                <w:sz w:val="24"/>
              </w:rPr>
              <w:t>发现存在的安全问题隐患和违法违规行为：</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1.…………………………（责任单位：</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建设单位/</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监理单位/</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施工单位/</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其他单位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 处理措施：</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立即整改/</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限期整改/</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停工整改/</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拟行政处罚/</w:t>
            </w:r>
            <w:r>
              <w:rPr>
                <w:rFonts w:hint="eastAsia" w:asciiTheme="minorEastAsia" w:hAnsiTheme="minorEastAsia" w:eastAsiaTheme="minorEastAsia"/>
                <w:bCs/>
                <w:sz w:val="24"/>
              </w:rPr>
              <w:sym w:font="Wingdings 2" w:char="00A3"/>
            </w:r>
            <w:r>
              <w:rPr>
                <w:rFonts w:hint="eastAsia" w:asciiTheme="minorEastAsia" w:hAnsiTheme="minorEastAsia" w:eastAsiaTheme="minorEastAsia"/>
                <w:bCs/>
                <w:sz w:val="24"/>
              </w:rPr>
              <w:t>其他</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p>
          <w:p>
            <w:pPr>
              <w:spacing w:line="400" w:lineRule="exact"/>
              <w:ind w:firstLine="480" w:firstLineChars="200"/>
              <w:rPr>
                <w:rFonts w:cs="黑体" w:asciiTheme="minorEastAsia" w:hAnsiTheme="minorEastAsia" w:eastAsiaTheme="minorEastAsia"/>
                <w:b/>
                <w:bCs/>
                <w:sz w:val="24"/>
              </w:rPr>
            </w:pPr>
            <w:r>
              <w:rPr>
                <w:rFonts w:hint="eastAsia" w:cs="黑体" w:asciiTheme="minorEastAsia" w:hAnsiTheme="minorEastAsia" w:eastAsiaTheme="minorEastAsia"/>
                <w:b/>
                <w:bCs/>
                <w:sz w:val="24"/>
              </w:rPr>
              <w:t>处理要求：</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责任单位要按规定和要求期限整改到位，经建设、监理单位复查确认并签字盖章后，在</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日前将整改报告报我监督机构，并附整改前后照片等印证资料。</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本抽查不代替工程建设责任主体应当承担的安全生产责任。工程建设责任主体要针对以上问题举一反三、深化自查自改，保证施工安全。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4"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监督人员（签字）</w:t>
            </w:r>
          </w:p>
        </w:tc>
        <w:tc>
          <w:tcPr>
            <w:tcW w:w="6176" w:type="dxa"/>
            <w:gridSpan w:val="5"/>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4"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建设单位负责人（签收）</w:t>
            </w:r>
          </w:p>
        </w:tc>
        <w:tc>
          <w:tcPr>
            <w:tcW w:w="1755" w:type="dxa"/>
            <w:gridSpan w:val="2"/>
            <w:vAlign w:val="center"/>
          </w:tcPr>
          <w:p>
            <w:pPr>
              <w:jc w:val="center"/>
              <w:rPr>
                <w:rFonts w:asciiTheme="minorEastAsia" w:hAnsiTheme="minorEastAsia" w:eastAsiaTheme="minorEastAsia"/>
                <w:bCs/>
                <w:sz w:val="24"/>
              </w:rPr>
            </w:pPr>
          </w:p>
        </w:tc>
        <w:tc>
          <w:tcPr>
            <w:tcW w:w="2926"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施工单位负责人（签收）</w:t>
            </w:r>
          </w:p>
        </w:tc>
        <w:tc>
          <w:tcPr>
            <w:tcW w:w="1495" w:type="dxa"/>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4"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监理单位负责人（签收）</w:t>
            </w:r>
          </w:p>
        </w:tc>
        <w:tc>
          <w:tcPr>
            <w:tcW w:w="1755" w:type="dxa"/>
            <w:gridSpan w:val="2"/>
            <w:vAlign w:val="center"/>
          </w:tcPr>
          <w:p>
            <w:pPr>
              <w:jc w:val="center"/>
              <w:rPr>
                <w:rFonts w:asciiTheme="minorEastAsia" w:hAnsiTheme="minorEastAsia" w:eastAsiaTheme="minorEastAsia"/>
                <w:bCs/>
                <w:sz w:val="24"/>
              </w:rPr>
            </w:pPr>
          </w:p>
        </w:tc>
        <w:tc>
          <w:tcPr>
            <w:tcW w:w="2926" w:type="dxa"/>
            <w:gridSpan w:val="2"/>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其他单位负责人（签收） </w:t>
            </w:r>
          </w:p>
        </w:tc>
        <w:tc>
          <w:tcPr>
            <w:tcW w:w="1495" w:type="dxa"/>
            <w:vAlign w:val="center"/>
          </w:tcPr>
          <w:p>
            <w:pPr>
              <w:jc w:val="center"/>
              <w:rPr>
                <w:rFonts w:asciiTheme="minorEastAsia" w:hAnsiTheme="minorEastAsia" w:eastAsiaTheme="minorEastAsia"/>
                <w:bCs/>
                <w:sz w:val="24"/>
              </w:rPr>
            </w:pPr>
          </w:p>
        </w:tc>
      </w:tr>
    </w:tbl>
    <w:p>
      <w:pPr>
        <w:pStyle w:val="2"/>
        <w:ind w:left="421"/>
      </w:pPr>
    </w:p>
    <w:p>
      <w:pPr>
        <w:pStyle w:val="2"/>
        <w:ind w:left="421"/>
      </w:pPr>
    </w:p>
    <w:p>
      <w:pPr>
        <w:pStyle w:val="2"/>
        <w:ind w:left="421"/>
      </w:pPr>
    </w:p>
    <w:p>
      <w:pPr>
        <w:pStyle w:val="2"/>
        <w:ind w:left="421"/>
        <w:sectPr>
          <w:footerReference r:id="rId3" w:type="default"/>
          <w:footerReference r:id="rId4" w:type="even"/>
          <w:pgSz w:w="11906" w:h="16838"/>
          <w:pgMar w:top="1928" w:right="1531" w:bottom="1758" w:left="1588" w:header="851" w:footer="1503" w:gutter="0"/>
          <w:pgNumType w:fmt="numberInDash"/>
          <w:cols w:space="720" w:num="1"/>
          <w:docGrid w:type="linesAndChars" w:linePitch="316" w:charSpace="121"/>
        </w:sectPr>
      </w:pPr>
    </w:p>
    <w:p>
      <w:pPr>
        <w:rPr>
          <w:rFonts w:ascii="黑体" w:hAnsi="黑体" w:eastAsia="黑体" w:cs="黑体"/>
          <w:sz w:val="32"/>
          <w:szCs w:val="32"/>
        </w:rPr>
      </w:pPr>
      <w:r>
        <w:rPr>
          <w:rFonts w:hint="eastAsia" w:ascii="黑体" w:hAnsi="黑体" w:eastAsia="黑体" w:cs="黑体"/>
          <w:sz w:val="32"/>
          <w:szCs w:val="32"/>
        </w:rPr>
        <w:t xml:space="preserve">甘AJ-5                        </w:t>
      </w:r>
    </w:p>
    <w:p>
      <w:pPr>
        <w:spacing w:line="560" w:lineRule="exact"/>
        <w:ind w:firstLine="6120" w:firstLineChars="2550"/>
        <w:jc w:val="left"/>
        <w:rPr>
          <w:rFonts w:ascii="宋体" w:hAnsi="宋体" w:cs="宋体"/>
          <w:sz w:val="24"/>
          <w:u w:val="single"/>
        </w:rPr>
      </w:pPr>
      <w:r>
        <w:rPr>
          <w:rFonts w:hint="eastAsia" w:ascii="宋体" w:hAnsi="宋体" w:cs="宋体"/>
          <w:sz w:val="24"/>
        </w:rPr>
        <w:t>监督编号：</w:t>
      </w:r>
      <w:r>
        <w:rPr>
          <w:rFonts w:hint="eastAsia" w:ascii="宋体" w:hAnsi="宋体" w:cs="宋体"/>
          <w:sz w:val="24"/>
          <w:u w:val="single"/>
        </w:rPr>
        <w:t xml:space="preserve">            </w:t>
      </w:r>
    </w:p>
    <w:p>
      <w:pPr>
        <w:spacing w:line="560" w:lineRule="exact"/>
        <w:jc w:val="center"/>
        <w:rPr>
          <w:rFonts w:ascii="方正小标宋简体" w:eastAsia="方正小标宋简体"/>
          <w:sz w:val="44"/>
        </w:rPr>
      </w:pPr>
    </w:p>
    <w:p>
      <w:pPr>
        <w:spacing w:line="560" w:lineRule="exact"/>
        <w:jc w:val="center"/>
        <w:rPr>
          <w:rFonts w:ascii="方正小标宋简体" w:eastAsia="方正小标宋简体"/>
          <w:sz w:val="44"/>
        </w:rPr>
      </w:pPr>
      <w:r>
        <w:rPr>
          <w:rFonts w:hint="eastAsia" w:ascii="方正小标宋简体" w:eastAsia="方正小标宋简体"/>
          <w:sz w:val="44"/>
        </w:rPr>
        <w:t>（监督机构名称）限期整改通知书</w:t>
      </w:r>
    </w:p>
    <w:p>
      <w:pPr>
        <w:spacing w:before="156" w:beforeLines="50" w:line="480" w:lineRule="exact"/>
        <w:ind w:firstLine="4650" w:firstLineChars="1500"/>
        <w:rPr>
          <w:sz w:val="24"/>
          <w:u w:val="single"/>
        </w:rPr>
      </w:pPr>
      <w:r>
        <w:rPr>
          <w:rFonts w:ascii="仿宋" w:hAnsi="仿宋" w:eastAsia="仿宋"/>
          <w:spacing w:val="5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603885</wp:posOffset>
                </wp:positionV>
                <wp:extent cx="5725795" cy="0"/>
                <wp:effectExtent l="0" t="0" r="27305" b="19050"/>
                <wp:wrapTopAndBottom/>
                <wp:docPr id="22" name="直线 2"/>
                <wp:cNvGraphicFramePr/>
                <a:graphic xmlns:a="http://schemas.openxmlformats.org/drawingml/2006/main">
                  <a:graphicData uri="http://schemas.microsoft.com/office/word/2010/wordprocessingShape">
                    <wps:wsp>
                      <wps:cNvCnPr/>
                      <wps:spPr>
                        <a:xfrm>
                          <a:off x="0" y="0"/>
                          <a:ext cx="572579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47.55pt;height:0pt;width:450.85pt;mso-wrap-distance-bottom:0pt;mso-wrap-distance-top:0pt;z-index:251660288;mso-width-relative:page;mso-height-relative:page;" filled="f" stroked="t" coordsize="21600,21600" o:gfxdata="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gKFA1gAAAAkBAAAP&#10;AAAAAAAAAAEAIAAAACIAAABkcnMvZG93bnJldi54bWxQSwECFAAUAAAACACHTuJA6vVH1uEBAADR&#10;AwAADgAAAAAAAAABACAAAAAlAQAAZHJzL2Uyb0RvYy54bWxQSwUGAAAAAAYABgBZAQAAeAUAAAAA&#10;">
                <v:fill on="f" focussize="0,0"/>
                <v:stroke weight="1.5pt" color="#000000" joinstyle="round"/>
                <v:imagedata o:title=""/>
                <o:lock v:ext="edit" aspectratio="f"/>
                <w10:wrap type="topAndBottom"/>
              </v:line>
            </w:pict>
          </mc:Fallback>
        </mc:AlternateContent>
      </w:r>
      <w:r>
        <w:rPr>
          <w:rFonts w:hint="eastAsia" w:ascii="宋体"/>
          <w:spacing w:val="20"/>
          <w:sz w:val="24"/>
          <w:u w:val="single"/>
        </w:rPr>
        <w:t>（监督机构代字）</w:t>
      </w:r>
      <w:r>
        <w:rPr>
          <w:rFonts w:hint="eastAsia"/>
          <w:sz w:val="24"/>
        </w:rPr>
        <w:t>限改〔</w:t>
      </w:r>
      <w:r>
        <w:rPr>
          <w:rFonts w:hint="eastAsia"/>
          <w:sz w:val="24"/>
          <w:u w:val="single"/>
        </w:rPr>
        <w:t xml:space="preserve">    </w:t>
      </w:r>
      <w:r>
        <w:rPr>
          <w:rFonts w:hint="eastAsia"/>
          <w:sz w:val="24"/>
        </w:rPr>
        <w:t>〕</w:t>
      </w:r>
      <w:r>
        <w:rPr>
          <w:rFonts w:hint="eastAsia" w:ascii="宋体" w:hAnsi="宋体"/>
          <w:sz w:val="24"/>
        </w:rPr>
        <w:t>第</w:t>
      </w:r>
      <w:r>
        <w:rPr>
          <w:rFonts w:hint="eastAsia" w:ascii="宋体" w:hAnsi="宋体"/>
          <w:sz w:val="24"/>
          <w:u w:val="single"/>
        </w:rPr>
        <w:t xml:space="preserve">    </w:t>
      </w:r>
      <w:r>
        <w:rPr>
          <w:rFonts w:hint="eastAsia" w:ascii="宋体" w:hAnsi="宋体"/>
          <w:sz w:val="24"/>
        </w:rPr>
        <w:t>号</w:t>
      </w:r>
      <w:r>
        <w:rPr>
          <w:rFonts w:hint="eastAsia" w:ascii="宋体" w:hAnsi="宋体"/>
          <w:b/>
          <w:bCs/>
          <w:sz w:val="24"/>
        </w:rPr>
        <w:t xml:space="preserve"> </w:t>
      </w:r>
    </w:p>
    <w:p>
      <w:pPr>
        <w:spacing w:before="156" w:beforeLines="50" w:line="480" w:lineRule="exact"/>
        <w:rPr>
          <w:rFonts w:ascii="仿宋" w:hAnsi="仿宋" w:eastAsia="仿宋"/>
          <w:sz w:val="28"/>
          <w:szCs w:val="28"/>
        </w:rPr>
      </w:pPr>
      <w:r>
        <w:rPr>
          <w:rFonts w:hint="eastAsia" w:ascii="仿宋" w:hAnsi="仿宋" w:eastAsia="仿宋"/>
          <w:sz w:val="28"/>
          <w:szCs w:val="28"/>
          <w:u w:val="single"/>
        </w:rPr>
        <w:t>（责任单位）</w:t>
      </w:r>
      <w:r>
        <w:rPr>
          <w:rFonts w:hint="eastAsia" w:ascii="仿宋" w:hAnsi="仿宋" w:eastAsia="仿宋"/>
          <w:sz w:val="28"/>
          <w:szCs w:val="28"/>
        </w:rPr>
        <w:t>：</w:t>
      </w:r>
    </w:p>
    <w:p>
      <w:pPr>
        <w:spacing w:line="440" w:lineRule="exact"/>
        <w:ind w:left="239" w:leftChars="114" w:firstLine="280" w:firstLineChars="100"/>
        <w:rPr>
          <w:rFonts w:ascii="仿宋" w:hAnsi="仿宋" w:eastAsia="仿宋"/>
          <w:sz w:val="28"/>
          <w:szCs w:val="28"/>
        </w:rPr>
      </w:pPr>
      <w:r>
        <w:rPr>
          <w:rFonts w:hint="eastAsia" w:ascii="仿宋" w:hAnsi="仿宋" w:eastAsia="仿宋"/>
          <w:sz w:val="28"/>
          <w:szCs w:val="28"/>
        </w:rPr>
        <w:t>经我监督机构在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日检查，你单位</w:t>
      </w:r>
      <w:r>
        <w:rPr>
          <w:rFonts w:hint="eastAsia" w:ascii="仿宋" w:hAnsi="仿宋" w:eastAsia="仿宋"/>
          <w:sz w:val="28"/>
          <w:szCs w:val="28"/>
        </w:rPr>
        <w:sym w:font="Wingdings 2" w:char="00A3"/>
      </w:r>
      <w:r>
        <w:rPr>
          <w:rFonts w:hint="eastAsia" w:ascii="仿宋" w:hAnsi="仿宋" w:eastAsia="仿宋"/>
          <w:sz w:val="28"/>
          <w:szCs w:val="28"/>
        </w:rPr>
        <w:t>建设/</w:t>
      </w:r>
      <w:r>
        <w:rPr>
          <w:rFonts w:hint="eastAsia" w:ascii="仿宋" w:hAnsi="仿宋" w:eastAsia="仿宋"/>
          <w:sz w:val="28"/>
          <w:szCs w:val="28"/>
        </w:rPr>
        <w:sym w:font="Wingdings 2" w:char="00A3"/>
      </w:r>
      <w:r>
        <w:rPr>
          <w:rFonts w:hint="eastAsia" w:ascii="仿宋" w:hAnsi="仿宋" w:eastAsia="仿宋"/>
          <w:sz w:val="28"/>
          <w:szCs w:val="28"/>
        </w:rPr>
        <w:t>监理/</w:t>
      </w:r>
      <w:r>
        <w:rPr>
          <w:rFonts w:hint="eastAsia" w:ascii="仿宋" w:hAnsi="仿宋" w:eastAsia="仿宋"/>
          <w:sz w:val="28"/>
          <w:szCs w:val="28"/>
        </w:rPr>
        <w:sym w:font="Wingdings 2" w:char="00A3"/>
      </w:r>
      <w:r>
        <w:rPr>
          <w:rFonts w:hint="eastAsia" w:ascii="仿宋" w:hAnsi="仿宋" w:eastAsia="仿宋"/>
          <w:sz w:val="28"/>
          <w:szCs w:val="28"/>
        </w:rPr>
        <w:t>施工/</w:t>
      </w:r>
      <w:r>
        <w:rPr>
          <w:rFonts w:hint="eastAsia" w:ascii="仿宋" w:hAnsi="仿宋" w:eastAsia="仿宋"/>
          <w:sz w:val="28"/>
          <w:szCs w:val="28"/>
        </w:rPr>
        <w:sym w:font="Wingdings 2" w:char="00A3"/>
      </w:r>
      <w:r>
        <w:rPr>
          <w:rFonts w:hint="eastAsia" w:ascii="仿宋" w:hAnsi="仿宋" w:eastAsia="仿宋"/>
          <w:sz w:val="28"/>
          <w:szCs w:val="28"/>
        </w:rPr>
        <w:t>其他的</w:t>
      </w:r>
      <w:r>
        <w:rPr>
          <w:rFonts w:hint="eastAsia" w:ascii="仿宋" w:hAnsi="仿宋" w:eastAsia="仿宋"/>
          <w:sz w:val="28"/>
          <w:szCs w:val="28"/>
          <w:u w:val="single"/>
        </w:rPr>
        <w:t xml:space="preserve">                       </w:t>
      </w:r>
      <w:r>
        <w:rPr>
          <w:rFonts w:hint="eastAsia" w:ascii="仿宋" w:hAnsi="仿宋" w:eastAsia="仿宋"/>
          <w:sz w:val="28"/>
          <w:szCs w:val="28"/>
        </w:rPr>
        <w:t>工程，存在以下安全问题隐患：</w:t>
      </w:r>
    </w:p>
    <w:p>
      <w:pPr>
        <w:spacing w:line="440" w:lineRule="exact"/>
        <w:ind w:firstLine="629"/>
        <w:rPr>
          <w:rFonts w:ascii="仿宋" w:hAnsi="仿宋" w:eastAsia="仿宋"/>
          <w:sz w:val="28"/>
          <w:szCs w:val="28"/>
        </w:rPr>
      </w:pPr>
      <w:r>
        <w:rPr>
          <w:rFonts w:hint="eastAsia" w:ascii="仿宋" w:hAnsi="仿宋" w:eastAsia="仿宋"/>
          <w:sz w:val="28"/>
          <w:szCs w:val="28"/>
        </w:rPr>
        <w:t>……</w:t>
      </w:r>
    </w:p>
    <w:p>
      <w:pPr>
        <w:pStyle w:val="2"/>
        <w:rPr>
          <w:sz w:val="28"/>
          <w:szCs w:val="28"/>
        </w:rPr>
      </w:pPr>
    </w:p>
    <w:p>
      <w:pPr>
        <w:pStyle w:val="2"/>
        <w:rPr>
          <w:sz w:val="28"/>
          <w:szCs w:val="28"/>
        </w:rPr>
      </w:pPr>
    </w:p>
    <w:p>
      <w:pPr>
        <w:pStyle w:val="2"/>
        <w:ind w:left="0" w:leftChars="0"/>
        <w:rPr>
          <w:sz w:val="28"/>
          <w:szCs w:val="28"/>
        </w:rPr>
      </w:pPr>
    </w:p>
    <w:p>
      <w:pPr>
        <w:pStyle w:val="2"/>
        <w:rPr>
          <w:sz w:val="28"/>
          <w:szCs w:val="28"/>
        </w:rPr>
      </w:pPr>
    </w:p>
    <w:p>
      <w:pPr>
        <w:pStyle w:val="2"/>
        <w:ind w:left="0" w:leftChars="0"/>
        <w:rPr>
          <w:sz w:val="28"/>
          <w:szCs w:val="28"/>
        </w:rPr>
      </w:pPr>
    </w:p>
    <w:p>
      <w:pPr>
        <w:spacing w:line="440" w:lineRule="exact"/>
        <w:ind w:firstLine="629"/>
        <w:rPr>
          <w:rFonts w:ascii="仿宋" w:hAnsi="仿宋" w:eastAsia="仿宋"/>
          <w:sz w:val="28"/>
          <w:szCs w:val="28"/>
        </w:rPr>
      </w:pPr>
      <w:r>
        <w:rPr>
          <w:rFonts w:hint="eastAsia" w:ascii="仿宋" w:hAnsi="仿宋" w:eastAsia="仿宋"/>
          <w:sz w:val="28"/>
          <w:szCs w:val="28"/>
        </w:rPr>
        <w:t xml:space="preserve">根据 </w:t>
      </w:r>
      <w:r>
        <w:rPr>
          <w:rFonts w:hint="eastAsia" w:ascii="仿宋" w:hAnsi="仿宋" w:eastAsia="仿宋"/>
          <w:sz w:val="28"/>
          <w:szCs w:val="28"/>
          <w:u w:val="single"/>
        </w:rPr>
        <w:t xml:space="preserve">                                  </w:t>
      </w:r>
      <w:r>
        <w:rPr>
          <w:rFonts w:hint="eastAsia" w:ascii="仿宋" w:hAnsi="仿宋" w:eastAsia="仿宋"/>
          <w:sz w:val="28"/>
          <w:szCs w:val="28"/>
        </w:rPr>
        <w:t>等规定，现责令你单位在</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日前整改到位，</w:t>
      </w:r>
      <w:r>
        <w:rPr>
          <w:rFonts w:hint="eastAsia" w:ascii="仿宋_GB2312" w:hAnsi="宋体" w:eastAsia="仿宋_GB2312"/>
          <w:bCs/>
          <w:sz w:val="28"/>
          <w:szCs w:val="28"/>
        </w:rPr>
        <w:t>经建设、监理等单位复查确认并签字盖章后，</w:t>
      </w:r>
      <w:r>
        <w:rPr>
          <w:rFonts w:hint="eastAsia" w:ascii="仿宋" w:hAnsi="仿宋" w:eastAsia="仿宋"/>
          <w:sz w:val="28"/>
          <w:szCs w:val="28"/>
        </w:rPr>
        <w:t>将整改报告及相关印证资料报我监督机构进行查验或现场抽查，符合要求后进行闭环销号。逾期不整改或整改不到位，将依法进一步处理。</w:t>
      </w:r>
    </w:p>
    <w:p>
      <w:pPr>
        <w:pStyle w:val="2"/>
        <w:rPr>
          <w:sz w:val="28"/>
          <w:szCs w:val="28"/>
        </w:rPr>
      </w:pPr>
    </w:p>
    <w:p>
      <w:pPr>
        <w:spacing w:line="440" w:lineRule="exact"/>
        <w:rPr>
          <w:rFonts w:ascii="仿宋" w:hAnsi="仿宋" w:eastAsia="仿宋"/>
          <w:sz w:val="28"/>
          <w:szCs w:val="28"/>
        </w:rPr>
      </w:pPr>
      <w:r>
        <w:rPr>
          <w:rFonts w:hint="eastAsia" w:ascii="仿宋" w:hAnsi="仿宋" w:eastAsia="仿宋"/>
          <w:sz w:val="28"/>
          <w:szCs w:val="28"/>
        </w:rPr>
        <w:t>监督机构：（名称和公章）                      责任单位：(签收)</w:t>
      </w:r>
    </w:p>
    <w:p>
      <w:pPr>
        <w:spacing w:line="440" w:lineRule="exact"/>
        <w:ind w:firstLine="1260" w:firstLineChars="600"/>
        <w:rPr>
          <w:rFonts w:ascii="仿宋" w:hAnsi="仿宋" w:eastAsia="仿宋"/>
          <w:sz w:val="18"/>
          <w:szCs w:val="18"/>
        </w:rPr>
      </w:pPr>
      <w:r>
        <w:rPr>
          <w:rFonts w:ascii="仿宋" w:hAnsi="仿宋" w:eastAsia="仿宋"/>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373380</wp:posOffset>
                </wp:positionV>
                <wp:extent cx="5725795" cy="21590"/>
                <wp:effectExtent l="0" t="0" r="27305" b="35560"/>
                <wp:wrapTopAndBottom/>
                <wp:docPr id="21" name="直线 3"/>
                <wp:cNvGraphicFramePr/>
                <a:graphic xmlns:a="http://schemas.openxmlformats.org/drawingml/2006/main">
                  <a:graphicData uri="http://schemas.microsoft.com/office/word/2010/wordprocessingShape">
                    <wps:wsp>
                      <wps:cNvCnPr/>
                      <wps:spPr>
                        <a:xfrm flipV="1">
                          <a:off x="0" y="0"/>
                          <a:ext cx="5725795" cy="2159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9pt;margin-top:29.4pt;height:1.7pt;width:450.85pt;mso-wrap-distance-bottom:0pt;mso-wrap-distance-top:0pt;z-index:251661312;mso-width-relative:page;mso-height-relative:page;" filled="f" stroked="t" coordsize="21600,21600" o:gfxdata="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Sh0fYAAAACQEAAA8AAAAAAAAAAQAgAAAAIgAAAGRycy9kb3ducmV2LnhtbFBLAQIUABQAAAAI&#10;AIdO4kDHmOX97QEAAN8DAAAOAAAAAAAAAAEAIAAAACcBAABkcnMvZTJvRG9jLnhtbFBLBQYAAAAA&#10;BgAGAFkBAACGBQAAAAA=&#10;">
                <v:fill on="f" focussize="0,0"/>
                <v:stroke weight="1.5pt" color="#000000" joinstyle="round"/>
                <v:imagedata o:title=""/>
                <o:lock v:ext="edit" aspectratio="f"/>
                <w10:wrap type="topAndBottom"/>
              </v:line>
            </w:pict>
          </mc:Fallback>
        </mc:AlternateContent>
      </w:r>
      <w:r>
        <w:rPr>
          <w:rFonts w:hint="eastAsia" w:ascii="仿宋" w:hAnsi="仿宋" w:eastAsia="仿宋"/>
          <w:sz w:val="28"/>
          <w:szCs w:val="28"/>
        </w:rPr>
        <w:t xml:space="preserve">年  月  日                            年  月 </w:t>
      </w:r>
      <w:r>
        <w:rPr>
          <w:rFonts w:ascii="仿宋" w:hAnsi="仿宋" w:eastAsia="仿宋"/>
          <w:sz w:val="28"/>
          <w:szCs w:val="28"/>
        </w:rPr>
        <w:t xml:space="preserve"> </w:t>
      </w:r>
      <w:r>
        <w:rPr>
          <w:rFonts w:hint="eastAsia" w:ascii="仿宋" w:hAnsi="仿宋" w:eastAsia="仿宋"/>
          <w:sz w:val="28"/>
          <w:szCs w:val="28"/>
        </w:rPr>
        <w:t xml:space="preserve">日   </w:t>
      </w:r>
      <w:r>
        <w:rPr>
          <w:rFonts w:hint="eastAsia" w:ascii="仿宋" w:hAnsi="仿宋" w:eastAsia="仿宋"/>
          <w:sz w:val="24"/>
        </w:rPr>
        <w:t xml:space="preserve">  </w:t>
      </w:r>
    </w:p>
    <w:p>
      <w:pPr>
        <w:rPr>
          <w:rFonts w:ascii="宋体" w:hAnsi="宋体"/>
          <w:b/>
          <w:bCs/>
        </w:rPr>
      </w:pPr>
    </w:p>
    <w:p>
      <w:pPr>
        <w:rPr>
          <w:rFonts w:ascii="黑体" w:hAnsi="黑体" w:eastAsia="黑体" w:cs="黑体"/>
          <w:sz w:val="32"/>
          <w:szCs w:val="32"/>
        </w:rPr>
      </w:pPr>
      <w:r>
        <w:rPr>
          <w:rFonts w:hint="eastAsia" w:ascii="黑体" w:hAnsi="黑体" w:eastAsia="黑体" w:cs="黑体"/>
          <w:sz w:val="32"/>
          <w:szCs w:val="32"/>
        </w:rPr>
        <w:t xml:space="preserve">甘AJ-6                       </w:t>
      </w:r>
    </w:p>
    <w:p>
      <w:pPr>
        <w:spacing w:line="560" w:lineRule="exact"/>
        <w:ind w:firstLine="6000" w:firstLineChars="2500"/>
        <w:jc w:val="left"/>
        <w:rPr>
          <w:rFonts w:ascii="Times New Roman" w:hAnsi="Times New Roman" w:eastAsia="方正仿宋简体" w:cs="方正仿宋简体"/>
          <w:sz w:val="24"/>
          <w:u w:val="single"/>
        </w:rPr>
      </w:pPr>
      <w:r>
        <w:rPr>
          <w:rFonts w:hint="eastAsia" w:ascii="宋体" w:hAnsi="宋体" w:cs="宋体"/>
          <w:sz w:val="24"/>
        </w:rPr>
        <w:t>监督编号：</w:t>
      </w:r>
      <w:r>
        <w:rPr>
          <w:rFonts w:hint="eastAsia" w:ascii="宋体" w:hAnsi="宋体" w:cs="宋体"/>
          <w:sz w:val="24"/>
          <w:u w:val="single"/>
        </w:rPr>
        <w:t xml:space="preserve">            </w:t>
      </w:r>
    </w:p>
    <w:p>
      <w:pPr>
        <w:spacing w:line="560" w:lineRule="exact"/>
        <w:jc w:val="center"/>
        <w:rPr>
          <w:rFonts w:ascii="方正小标宋简体" w:eastAsia="方正小标宋简体"/>
          <w:sz w:val="44"/>
        </w:rPr>
      </w:pPr>
    </w:p>
    <w:p>
      <w:pPr>
        <w:spacing w:line="560" w:lineRule="exact"/>
        <w:jc w:val="center"/>
        <w:rPr>
          <w:rFonts w:ascii="方正小标宋简体" w:eastAsia="方正小标宋简体"/>
          <w:sz w:val="44"/>
        </w:rPr>
      </w:pPr>
      <w:r>
        <w:rPr>
          <w:rFonts w:hint="eastAsia" w:ascii="方正小标宋简体" w:eastAsia="方正小标宋简体"/>
          <w:sz w:val="44"/>
        </w:rPr>
        <w:t>（监督机构名称）停工整改通知书</w:t>
      </w:r>
    </w:p>
    <w:p>
      <w:pPr>
        <w:spacing w:before="156" w:beforeLines="50" w:line="480" w:lineRule="exact"/>
        <w:ind w:right="-2" w:firstLine="4650" w:firstLineChars="1500"/>
        <w:rPr>
          <w:sz w:val="24"/>
          <w:u w:val="single"/>
        </w:rPr>
      </w:pPr>
      <w:r>
        <w:rPr>
          <w:rFonts w:ascii="仿宋" w:hAnsi="仿宋" w:eastAsia="仿宋"/>
          <w:spacing w:val="50"/>
          <w:szCs w:val="2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603885</wp:posOffset>
                </wp:positionV>
                <wp:extent cx="5753100" cy="0"/>
                <wp:effectExtent l="0" t="0" r="19050" b="19050"/>
                <wp:wrapTopAndBottom/>
                <wp:docPr id="20" name="直线 2"/>
                <wp:cNvGraphicFramePr/>
                <a:graphic xmlns:a="http://schemas.openxmlformats.org/drawingml/2006/main">
                  <a:graphicData uri="http://schemas.microsoft.com/office/word/2010/wordprocessingShape">
                    <wps:wsp>
                      <wps:cNvCnPr/>
                      <wps:spPr>
                        <a:xfrm>
                          <a:off x="0" y="0"/>
                          <a:ext cx="5753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47.55pt;height:0pt;width:453pt;mso-wrap-distance-bottom:0pt;mso-wrap-distance-top:0pt;z-index:251662336;mso-width-relative:page;mso-height-relative:page;" filled="f" stroked="t" coordsize="21600,21600" o:gfxdata="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SkFndUAAAAJAQAADwAA&#10;AAAAAAABACAAAAAiAAAAZHJzL2Rvd25yZXYueG1sUEsBAhQAFAAAAAgAh07iQIPJw7XgAQAA0QMA&#10;AA4AAAAAAAAAAQAgAAAAJAEAAGRycy9lMm9Eb2MueG1sUEsFBgAAAAAGAAYAWQEAAHYFAAAAAA==&#10;">
                <v:fill on="f" focussize="0,0"/>
                <v:stroke weight="1.5pt" color="#000000" joinstyle="round"/>
                <v:imagedata o:title=""/>
                <o:lock v:ext="edit" aspectratio="f"/>
                <w10:wrap type="topAndBottom"/>
              </v:line>
            </w:pict>
          </mc:Fallback>
        </mc:AlternateContent>
      </w:r>
      <w:r>
        <w:rPr>
          <w:rFonts w:hint="eastAsia" w:ascii="宋体"/>
          <w:spacing w:val="20"/>
          <w:sz w:val="24"/>
          <w:u w:val="single"/>
        </w:rPr>
        <w:t>（监督机构代字）</w:t>
      </w:r>
      <w:r>
        <w:rPr>
          <w:rFonts w:hint="eastAsia"/>
          <w:sz w:val="24"/>
        </w:rPr>
        <w:t>停改〔</w:t>
      </w:r>
      <w:r>
        <w:rPr>
          <w:rFonts w:hint="eastAsia"/>
          <w:sz w:val="24"/>
          <w:u w:val="single"/>
        </w:rPr>
        <w:t xml:space="preserve">    </w:t>
      </w:r>
      <w:r>
        <w:rPr>
          <w:rFonts w:hint="eastAsia"/>
          <w:sz w:val="24"/>
        </w:rPr>
        <w:t>〕</w:t>
      </w:r>
      <w:r>
        <w:rPr>
          <w:rFonts w:hint="eastAsia" w:ascii="宋体" w:hAnsi="宋体"/>
          <w:sz w:val="24"/>
        </w:rPr>
        <w:t>第</w:t>
      </w:r>
      <w:r>
        <w:rPr>
          <w:rFonts w:hint="eastAsia" w:ascii="宋体" w:hAnsi="宋体"/>
          <w:sz w:val="24"/>
          <w:u w:val="single"/>
        </w:rPr>
        <w:t xml:space="preserve">    </w:t>
      </w:r>
      <w:r>
        <w:rPr>
          <w:rFonts w:hint="eastAsia" w:ascii="宋体" w:hAnsi="宋体"/>
          <w:sz w:val="24"/>
        </w:rPr>
        <w:t>号</w:t>
      </w:r>
      <w:r>
        <w:rPr>
          <w:rFonts w:hint="eastAsia" w:ascii="宋体" w:hAnsi="宋体"/>
          <w:b/>
          <w:bCs/>
          <w:sz w:val="24"/>
        </w:rPr>
        <w:t xml:space="preserve"> </w:t>
      </w:r>
    </w:p>
    <w:p>
      <w:pPr>
        <w:spacing w:before="156" w:beforeLines="50" w:line="480" w:lineRule="exact"/>
        <w:rPr>
          <w:rFonts w:ascii="仿宋" w:hAnsi="仿宋" w:eastAsia="仿宋"/>
          <w:sz w:val="28"/>
          <w:szCs w:val="28"/>
        </w:rPr>
      </w:pPr>
      <w:r>
        <w:rPr>
          <w:rFonts w:hint="eastAsia" w:ascii="仿宋" w:hAnsi="仿宋" w:eastAsia="仿宋"/>
          <w:sz w:val="28"/>
          <w:szCs w:val="28"/>
          <w:u w:val="single"/>
        </w:rPr>
        <w:t xml:space="preserve">（建设、监理、施工等单位） </w:t>
      </w:r>
      <w:r>
        <w:rPr>
          <w:rFonts w:hint="eastAsia" w:ascii="仿宋" w:hAnsi="仿宋" w:eastAsia="仿宋"/>
          <w:sz w:val="28"/>
          <w:szCs w:val="28"/>
        </w:rPr>
        <w:t>：</w:t>
      </w:r>
    </w:p>
    <w:p>
      <w:pPr>
        <w:spacing w:line="440" w:lineRule="exact"/>
        <w:ind w:left="239" w:leftChars="114" w:firstLine="280" w:firstLineChars="100"/>
        <w:rPr>
          <w:rFonts w:ascii="仿宋" w:hAnsi="仿宋" w:eastAsia="仿宋"/>
          <w:sz w:val="28"/>
          <w:szCs w:val="28"/>
        </w:rPr>
      </w:pPr>
      <w:r>
        <w:rPr>
          <w:rFonts w:hint="eastAsia" w:ascii="仿宋" w:hAnsi="仿宋" w:eastAsia="仿宋"/>
          <w:sz w:val="28"/>
          <w:szCs w:val="28"/>
        </w:rPr>
        <w:t>经我监督机构在</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日检查，你单位</w:t>
      </w:r>
      <w:r>
        <w:rPr>
          <w:rFonts w:hint="eastAsia" w:ascii="仿宋" w:hAnsi="仿宋" w:eastAsia="仿宋"/>
          <w:sz w:val="28"/>
          <w:szCs w:val="28"/>
        </w:rPr>
        <w:sym w:font="Wingdings 2" w:char="00A3"/>
      </w:r>
      <w:r>
        <w:rPr>
          <w:rFonts w:hint="eastAsia" w:ascii="仿宋" w:hAnsi="仿宋" w:eastAsia="仿宋"/>
          <w:sz w:val="28"/>
          <w:szCs w:val="28"/>
        </w:rPr>
        <w:t>建设/</w:t>
      </w:r>
      <w:r>
        <w:rPr>
          <w:rFonts w:hint="eastAsia" w:ascii="仿宋" w:hAnsi="仿宋" w:eastAsia="仿宋"/>
          <w:sz w:val="28"/>
          <w:szCs w:val="28"/>
        </w:rPr>
        <w:sym w:font="Wingdings 2" w:char="00A3"/>
      </w:r>
      <w:r>
        <w:rPr>
          <w:rFonts w:hint="eastAsia" w:ascii="仿宋" w:hAnsi="仿宋" w:eastAsia="仿宋"/>
          <w:sz w:val="28"/>
          <w:szCs w:val="28"/>
        </w:rPr>
        <w:t>监理/</w:t>
      </w:r>
      <w:r>
        <w:rPr>
          <w:rFonts w:hint="eastAsia" w:ascii="仿宋" w:hAnsi="仿宋" w:eastAsia="仿宋"/>
          <w:sz w:val="28"/>
          <w:szCs w:val="28"/>
        </w:rPr>
        <w:sym w:font="Wingdings 2" w:char="00A3"/>
      </w:r>
      <w:r>
        <w:rPr>
          <w:rFonts w:hint="eastAsia" w:ascii="仿宋" w:hAnsi="仿宋" w:eastAsia="仿宋"/>
          <w:sz w:val="28"/>
          <w:szCs w:val="28"/>
        </w:rPr>
        <w:t>施工/</w:t>
      </w:r>
      <w:r>
        <w:rPr>
          <w:rFonts w:hint="eastAsia" w:ascii="仿宋" w:hAnsi="仿宋" w:eastAsia="仿宋"/>
          <w:sz w:val="28"/>
          <w:szCs w:val="28"/>
        </w:rPr>
        <w:sym w:font="Wingdings 2" w:char="00A3"/>
      </w:r>
      <w:r>
        <w:rPr>
          <w:rFonts w:hint="eastAsia" w:ascii="仿宋" w:hAnsi="仿宋" w:eastAsia="仿宋"/>
          <w:sz w:val="28"/>
          <w:szCs w:val="28"/>
        </w:rPr>
        <w:t>其他的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工程，存在以下安全问题隐患：</w:t>
      </w:r>
    </w:p>
    <w:p>
      <w:pPr>
        <w:spacing w:line="440" w:lineRule="exact"/>
        <w:ind w:firstLine="629"/>
        <w:rPr>
          <w:rFonts w:ascii="仿宋" w:hAnsi="仿宋" w:eastAsia="仿宋"/>
          <w:sz w:val="28"/>
          <w:szCs w:val="28"/>
        </w:rPr>
      </w:pPr>
      <w:r>
        <w:rPr>
          <w:rFonts w:hint="eastAsia" w:ascii="仿宋" w:hAnsi="仿宋" w:eastAsia="仿宋"/>
          <w:sz w:val="28"/>
          <w:szCs w:val="28"/>
        </w:rPr>
        <w:t>……</w:t>
      </w: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ind w:left="0" w:leftChars="0"/>
        <w:rPr>
          <w:sz w:val="28"/>
          <w:szCs w:val="28"/>
        </w:rPr>
      </w:pPr>
    </w:p>
    <w:p>
      <w:pPr>
        <w:spacing w:line="440" w:lineRule="exact"/>
        <w:ind w:firstLine="629"/>
        <w:rPr>
          <w:rFonts w:ascii="仿宋" w:hAnsi="仿宋" w:eastAsia="仿宋"/>
          <w:sz w:val="28"/>
          <w:szCs w:val="28"/>
        </w:rPr>
      </w:pPr>
      <w:r>
        <w:rPr>
          <w:rFonts w:hint="eastAsia" w:ascii="仿宋" w:hAnsi="仿宋" w:eastAsia="仿宋"/>
          <w:sz w:val="28"/>
          <w:szCs w:val="28"/>
        </w:rPr>
        <w:t xml:space="preserve">根据 </w:t>
      </w:r>
      <w:r>
        <w:rPr>
          <w:rFonts w:hint="eastAsia" w:ascii="仿宋" w:hAnsi="仿宋" w:eastAsia="仿宋"/>
          <w:sz w:val="28"/>
          <w:szCs w:val="28"/>
          <w:u w:val="single"/>
        </w:rPr>
        <w:t xml:space="preserve">                                  </w:t>
      </w:r>
      <w:r>
        <w:rPr>
          <w:rFonts w:hint="eastAsia" w:ascii="仿宋" w:hAnsi="仿宋" w:eastAsia="仿宋"/>
          <w:sz w:val="28"/>
          <w:szCs w:val="28"/>
        </w:rPr>
        <w:t>等规定，现责令你单位停工整改，在</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日前整改到位，</w:t>
      </w:r>
      <w:r>
        <w:rPr>
          <w:rFonts w:hint="eastAsia" w:ascii="仿宋_GB2312" w:hAnsi="宋体" w:eastAsia="仿宋_GB2312"/>
          <w:bCs/>
          <w:sz w:val="28"/>
          <w:szCs w:val="28"/>
        </w:rPr>
        <w:t>经建设、监理等单位复查确认并签字盖章后，</w:t>
      </w:r>
      <w:r>
        <w:rPr>
          <w:rFonts w:hint="eastAsia" w:ascii="仿宋" w:hAnsi="仿宋" w:eastAsia="仿宋"/>
          <w:sz w:val="28"/>
          <w:szCs w:val="28"/>
        </w:rPr>
        <w:t>将整改报告及相关印证资料报我监督机构进行查验或现场抽查，符合要求后发放《恢复施工通知书》。逾期不整改或整改不到位，将依法进一步处理。</w:t>
      </w:r>
    </w:p>
    <w:p>
      <w:pPr>
        <w:pStyle w:val="2"/>
        <w:rPr>
          <w:sz w:val="28"/>
          <w:szCs w:val="28"/>
        </w:rPr>
      </w:pPr>
    </w:p>
    <w:p>
      <w:pPr>
        <w:spacing w:line="440" w:lineRule="exact"/>
        <w:rPr>
          <w:rFonts w:ascii="仿宋" w:hAnsi="仿宋" w:eastAsia="仿宋"/>
          <w:sz w:val="28"/>
          <w:szCs w:val="28"/>
        </w:rPr>
      </w:pPr>
      <w:r>
        <w:rPr>
          <w:rFonts w:hint="eastAsia" w:ascii="仿宋" w:hAnsi="仿宋" w:eastAsia="仿宋"/>
          <w:sz w:val="28"/>
          <w:szCs w:val="28"/>
        </w:rPr>
        <w:t>监督机构：（名称和公章）          建设、监理、施工等单位：(签收)</w:t>
      </w:r>
    </w:p>
    <w:p>
      <w:pPr>
        <w:spacing w:line="440" w:lineRule="exact"/>
        <w:ind w:firstLine="1680" w:firstLineChars="600"/>
        <w:rPr>
          <w:rFonts w:ascii="仿宋" w:hAnsi="仿宋" w:eastAsia="仿宋"/>
          <w:sz w:val="28"/>
          <w:szCs w:val="28"/>
        </w:rPr>
      </w:pPr>
      <w:r>
        <w:rPr>
          <w:rFonts w:hint="eastAsia" w:ascii="仿宋" w:hAnsi="仿宋" w:eastAsia="仿宋"/>
          <w:sz w:val="28"/>
          <w:szCs w:val="28"/>
        </w:rPr>
        <w:t>年  月  日                             年  月  日</w:t>
      </w:r>
    </w:p>
    <w:p>
      <w:pPr>
        <w:rPr>
          <w:rFonts w:ascii="仿宋_GB2312" w:hAnsi="Times New Roman" w:eastAsia="仿宋_GB2312" w:cs="方正仿宋_GBK"/>
          <w:sz w:val="32"/>
          <w:szCs w:val="32"/>
        </w:rPr>
      </w:pPr>
      <w:r>
        <w:rPr>
          <w:rFonts w:ascii="仿宋" w:hAnsi="仿宋" w:eastAsia="仿宋"/>
          <w:szCs w:val="21"/>
        </w:rPr>
        <mc:AlternateContent>
          <mc:Choice Requires="wps">
            <w:drawing>
              <wp:inline distT="0" distB="0" distL="0" distR="0">
                <wp:extent cx="5620385" cy="22225"/>
                <wp:effectExtent l="17780" t="10795" r="10160" b="14605"/>
                <wp:docPr id="19" name="Line 45"/>
                <wp:cNvGraphicFramePr/>
                <a:graphic xmlns:a="http://schemas.openxmlformats.org/drawingml/2006/main">
                  <a:graphicData uri="http://schemas.microsoft.com/office/word/2010/wordprocessingShape">
                    <wps:wsp>
                      <wps:cNvCnPr>
                        <a:cxnSpLocks noChangeShapeType="1"/>
                      </wps:cNvCnPr>
                      <wps:spPr bwMode="auto">
                        <a:xfrm flipV="1">
                          <a:off x="0" y="0"/>
                          <a:ext cx="5620385" cy="22225"/>
                        </a:xfrm>
                        <a:prstGeom prst="line">
                          <a:avLst/>
                        </a:prstGeom>
                        <a:noFill/>
                        <a:ln w="19050">
                          <a:solidFill>
                            <a:srgbClr val="000000"/>
                          </a:solidFill>
                          <a:round/>
                        </a:ln>
                      </wps:spPr>
                      <wps:bodyPr/>
                    </wps:wsp>
                  </a:graphicData>
                </a:graphic>
              </wp:inline>
            </w:drawing>
          </mc:Choice>
          <mc:Fallback>
            <w:pict>
              <v:line id="Line 45" o:spid="_x0000_s1026" o:spt="20" style="flip:y;height:1.75pt;width:442.55pt;" filled="f" stroked="t" coordsize="21600,21600" o:gfxdata="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lMFi3TAAAAAwEAAA8AAAAAAAAAAQAgAAAAIgAA&#10;AGRycy9kb3ducmV2LnhtbFBLAQIUABQAAAAIAIdO4kA5+CGG1AEAALADAAAOAAAAAAAAAAEAIAAA&#10;ACIBAABkcnMvZTJvRG9jLnhtbFBLBQYAAAAABgAGAFkBAABoBQAAAAA=&#10;">
                <v:fill on="f" focussize="0,0"/>
                <v:stroke weight="1.5pt" color="#000000" joinstyle="round"/>
                <v:imagedata o:title=""/>
                <o:lock v:ext="edit" aspectratio="f"/>
                <w10:wrap type="none"/>
                <w10:anchorlock/>
              </v:line>
            </w:pict>
          </mc:Fallback>
        </mc:AlternateContent>
      </w:r>
    </w:p>
    <w:p>
      <w:pPr>
        <w:rPr>
          <w:rFonts w:ascii="黑体" w:hAnsi="黑体" w:eastAsia="黑体" w:cs="黑体"/>
          <w:sz w:val="32"/>
          <w:szCs w:val="32"/>
        </w:rPr>
      </w:pPr>
      <w:r>
        <w:rPr>
          <w:rFonts w:hint="eastAsia" w:ascii="黑体" w:hAnsi="黑体" w:eastAsia="黑体" w:cs="黑体"/>
          <w:sz w:val="32"/>
          <w:szCs w:val="32"/>
        </w:rPr>
        <w:t xml:space="preserve">甘AJ-7                        </w:t>
      </w:r>
    </w:p>
    <w:p>
      <w:pPr>
        <w:spacing w:line="560" w:lineRule="exact"/>
        <w:ind w:firstLine="6120" w:firstLineChars="2550"/>
        <w:jc w:val="left"/>
        <w:rPr>
          <w:rFonts w:eastAsia="方正小标宋简体" w:cs="方正小标宋简体"/>
          <w:sz w:val="36"/>
          <w:szCs w:val="36"/>
        </w:rPr>
      </w:pPr>
      <w:r>
        <w:rPr>
          <w:rFonts w:hint="eastAsia" w:ascii="宋体" w:hAnsi="宋体" w:cs="宋体"/>
          <w:sz w:val="24"/>
        </w:rPr>
        <w:t>监督编号：</w:t>
      </w:r>
      <w:r>
        <w:rPr>
          <w:rFonts w:hint="eastAsia" w:ascii="宋体" w:hAnsi="宋体" w:cs="宋体"/>
          <w:sz w:val="24"/>
          <w:u w:val="single"/>
        </w:rPr>
        <w:t xml:space="preserve">            </w:t>
      </w:r>
    </w:p>
    <w:p>
      <w:pPr>
        <w:jc w:val="center"/>
        <w:rPr>
          <w:rFonts w:eastAsia="方正小标宋简体" w:cs="方正小标宋简体"/>
          <w:sz w:val="36"/>
          <w:szCs w:val="36"/>
        </w:rPr>
      </w:pPr>
    </w:p>
    <w:p>
      <w:pPr>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安全生产约谈记录</w:t>
      </w:r>
    </w:p>
    <w:tbl>
      <w:tblPr>
        <w:tblStyle w:val="15"/>
        <w:tblW w:w="87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60"/>
        <w:gridCol w:w="2017"/>
        <w:gridCol w:w="2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7"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工程名称</w:t>
            </w:r>
          </w:p>
        </w:tc>
        <w:tc>
          <w:tcPr>
            <w:tcW w:w="6512" w:type="dxa"/>
            <w:gridSpan w:val="3"/>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27"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被约谈单位</w:t>
            </w: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被约谈人员</w:t>
            </w: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被约谈人员职务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27"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27"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27"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约谈负责人</w:t>
            </w:r>
          </w:p>
        </w:tc>
        <w:tc>
          <w:tcPr>
            <w:tcW w:w="2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约谈记录人</w:t>
            </w: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约谈时间</w:t>
            </w:r>
          </w:p>
        </w:tc>
        <w:tc>
          <w:tcPr>
            <w:tcW w:w="2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约谈地点</w:t>
            </w:r>
          </w:p>
        </w:tc>
        <w:tc>
          <w:tcPr>
            <w:tcW w:w="223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方正仿宋简体"/>
                <w:kern w:val="0"/>
                <w:szCs w:val="21"/>
              </w:rPr>
            </w:pPr>
            <w:r>
              <w:rPr>
                <w:rFonts w:hint="eastAsia" w:ascii="宋体" w:hAnsi="宋体" w:cs="方正仿宋简体"/>
                <w:kern w:val="0"/>
                <w:szCs w:val="21"/>
              </w:rPr>
              <w:t>约谈主题</w:t>
            </w:r>
          </w:p>
        </w:tc>
        <w:tc>
          <w:tcPr>
            <w:tcW w:w="6512"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0" w:hRule="atLeast"/>
        </w:trPr>
        <w:tc>
          <w:tcPr>
            <w:tcW w:w="8779" w:type="dxa"/>
            <w:gridSpan w:val="4"/>
            <w:tcBorders>
              <w:top w:val="single" w:color="auto" w:sz="4" w:space="0"/>
              <w:left w:val="single" w:color="auto" w:sz="8" w:space="0"/>
              <w:bottom w:val="single" w:color="auto" w:sz="8" w:space="0"/>
              <w:right w:val="single" w:color="auto" w:sz="8" w:space="0"/>
            </w:tcBorders>
          </w:tcPr>
          <w:p>
            <w:pPr>
              <w:adjustRightInd w:val="0"/>
              <w:snapToGrid w:val="0"/>
              <w:jc w:val="left"/>
              <w:rPr>
                <w:rFonts w:ascii="宋体" w:hAnsi="宋体" w:cs="方正仿宋简体"/>
                <w:kern w:val="0"/>
                <w:szCs w:val="21"/>
              </w:rPr>
            </w:pPr>
          </w:p>
          <w:p>
            <w:pPr>
              <w:adjustRightInd w:val="0"/>
              <w:snapToGrid w:val="0"/>
              <w:jc w:val="left"/>
              <w:rPr>
                <w:rFonts w:ascii="宋体" w:hAnsi="宋体" w:cs="方正仿宋简体"/>
                <w:kern w:val="0"/>
                <w:szCs w:val="21"/>
              </w:rPr>
            </w:pPr>
            <w:r>
              <w:rPr>
                <w:rFonts w:hint="eastAsia" w:ascii="宋体" w:hAnsi="宋体" w:cs="方正仿宋简体"/>
                <w:kern w:val="0"/>
                <w:szCs w:val="21"/>
              </w:rPr>
              <w:t>约谈内容</w:t>
            </w:r>
            <w:r>
              <w:rPr>
                <w:rFonts w:ascii="宋体" w:hAnsi="宋体" w:cs="方正仿宋简体"/>
                <w:kern w:val="0"/>
                <w:szCs w:val="21"/>
              </w:rPr>
              <w:t>(</w:t>
            </w:r>
            <w:r>
              <w:rPr>
                <w:rFonts w:hint="eastAsia" w:ascii="宋体" w:hAnsi="宋体" w:cs="方正仿宋简体"/>
                <w:kern w:val="0"/>
                <w:szCs w:val="21"/>
              </w:rPr>
              <w:t>可附页</w:t>
            </w:r>
            <w:r>
              <w:rPr>
                <w:rFonts w:ascii="宋体" w:hAnsi="宋体" w:cs="方正仿宋简体"/>
                <w:kern w:val="0"/>
                <w:szCs w:val="21"/>
              </w:rPr>
              <w:t>)</w:t>
            </w:r>
          </w:p>
          <w:p>
            <w:pPr>
              <w:adjustRightInd w:val="0"/>
              <w:snapToGrid w:val="0"/>
              <w:jc w:val="left"/>
              <w:rPr>
                <w:rFonts w:ascii="宋体" w:hAnsi="宋体" w:cs="方正仿宋简体"/>
                <w:kern w:val="0"/>
                <w:szCs w:val="21"/>
              </w:rPr>
            </w:pPr>
          </w:p>
          <w:p>
            <w:pPr>
              <w:spacing w:after="120"/>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spacing w:after="120"/>
              <w:ind w:firstLine="420"/>
              <w:rPr>
                <w:rFonts w:ascii="宋体" w:hAnsi="宋体" w:cs="方正仿宋简体"/>
                <w:kern w:val="0"/>
                <w:szCs w:val="21"/>
              </w:rPr>
            </w:pPr>
          </w:p>
          <w:p>
            <w:pPr>
              <w:spacing w:after="120"/>
              <w:ind w:firstLine="420"/>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2730" w:firstLineChars="1300"/>
              <w:jc w:val="left"/>
              <w:rPr>
                <w:rFonts w:ascii="宋体" w:hAnsi="宋体" w:cs="方正仿宋简体"/>
                <w:kern w:val="0"/>
                <w:szCs w:val="21"/>
              </w:rPr>
            </w:pPr>
          </w:p>
          <w:p>
            <w:pPr>
              <w:adjustRightInd w:val="0"/>
              <w:snapToGrid w:val="0"/>
              <w:ind w:firstLine="735" w:firstLineChars="350"/>
              <w:jc w:val="left"/>
              <w:rPr>
                <w:rFonts w:ascii="宋体" w:hAnsi="宋体" w:cs="方正仿宋简体"/>
                <w:kern w:val="0"/>
                <w:szCs w:val="21"/>
              </w:rPr>
            </w:pPr>
            <w:r>
              <w:rPr>
                <w:rFonts w:hint="eastAsia" w:ascii="宋体" w:hAnsi="宋体" w:cs="方正仿宋简体"/>
                <w:kern w:val="0"/>
                <w:szCs w:val="21"/>
              </w:rPr>
              <w:t>约谈负责人：（签字）                   被约谈人员：（签字）</w:t>
            </w:r>
            <w:r>
              <w:rPr>
                <w:rFonts w:ascii="宋体" w:hAnsi="宋体" w:cs="方正仿宋简体"/>
                <w:kern w:val="0"/>
                <w:szCs w:val="21"/>
              </w:rPr>
              <w:t xml:space="preserve">                   </w:t>
            </w:r>
          </w:p>
          <w:p>
            <w:pPr>
              <w:adjustRightInd w:val="0"/>
              <w:snapToGrid w:val="0"/>
              <w:jc w:val="left"/>
              <w:rPr>
                <w:rFonts w:ascii="宋体" w:hAnsi="宋体" w:cs="方正仿宋简体"/>
                <w:kern w:val="0"/>
                <w:szCs w:val="21"/>
              </w:rPr>
            </w:pPr>
          </w:p>
          <w:p>
            <w:pPr>
              <w:adjustRightInd w:val="0"/>
              <w:snapToGrid w:val="0"/>
              <w:jc w:val="left"/>
              <w:rPr>
                <w:rFonts w:ascii="宋体" w:hAnsi="宋体" w:cs="方正仿宋简体"/>
                <w:kern w:val="0"/>
                <w:szCs w:val="21"/>
              </w:rPr>
            </w:pPr>
          </w:p>
          <w:p>
            <w:pPr>
              <w:adjustRightInd w:val="0"/>
              <w:snapToGrid w:val="0"/>
              <w:jc w:val="left"/>
              <w:rPr>
                <w:rFonts w:ascii="宋体" w:hAnsi="宋体" w:cs="方正仿宋简体"/>
                <w:kern w:val="0"/>
                <w:szCs w:val="21"/>
              </w:rPr>
            </w:pPr>
          </w:p>
          <w:p>
            <w:pPr>
              <w:adjustRightInd w:val="0"/>
              <w:snapToGrid w:val="0"/>
              <w:jc w:val="center"/>
              <w:rPr>
                <w:rFonts w:ascii="宋体" w:hAnsi="宋体" w:cs="方正仿宋简体"/>
                <w:kern w:val="0"/>
                <w:szCs w:val="21"/>
              </w:rPr>
            </w:pPr>
            <w:r>
              <w:rPr>
                <w:rFonts w:hint="eastAsia" w:ascii="宋体" w:hAnsi="宋体" w:cs="方正仿宋简体"/>
                <w:kern w:val="0"/>
                <w:szCs w:val="21"/>
              </w:rPr>
              <w:t xml:space="preserve">                                                        年</w:t>
            </w:r>
            <w:r>
              <w:rPr>
                <w:rFonts w:hint="eastAsia" w:ascii="仿宋" w:hAnsi="仿宋" w:eastAsia="仿宋"/>
                <w:sz w:val="24"/>
              </w:rPr>
              <w:t xml:space="preserve">  </w:t>
            </w:r>
            <w:r>
              <w:rPr>
                <w:rFonts w:hint="eastAsia" w:ascii="宋体" w:hAnsi="宋体" w:cs="方正仿宋简体"/>
                <w:kern w:val="0"/>
                <w:szCs w:val="21"/>
              </w:rPr>
              <w:t>月</w:t>
            </w:r>
            <w:r>
              <w:rPr>
                <w:rFonts w:hint="eastAsia" w:ascii="仿宋" w:hAnsi="仿宋" w:eastAsia="仿宋"/>
                <w:sz w:val="24"/>
              </w:rPr>
              <w:t xml:space="preserve">  </w:t>
            </w:r>
            <w:r>
              <w:rPr>
                <w:rFonts w:hint="eastAsia" w:ascii="宋体" w:hAnsi="宋体" w:cs="方正仿宋简体"/>
                <w:kern w:val="0"/>
                <w:szCs w:val="21"/>
              </w:rPr>
              <w:t>日</w:t>
            </w:r>
          </w:p>
          <w:p>
            <w:pPr>
              <w:adjustRightInd w:val="0"/>
              <w:snapToGrid w:val="0"/>
              <w:jc w:val="left"/>
              <w:rPr>
                <w:rFonts w:ascii="宋体" w:hAnsi="宋体" w:cs="方正仿宋简体"/>
                <w:kern w:val="0"/>
                <w:szCs w:val="21"/>
              </w:rPr>
            </w:pPr>
          </w:p>
        </w:tc>
      </w:tr>
    </w:tbl>
    <w:p>
      <w:pPr>
        <w:snapToGrid w:val="0"/>
        <w:spacing w:line="240" w:lineRule="atLeast"/>
        <w:rPr>
          <w:rFonts w:ascii="黑体" w:hAnsi="黑体" w:eastAsia="黑体" w:cs="黑体"/>
          <w:sz w:val="32"/>
          <w:szCs w:val="32"/>
        </w:rPr>
      </w:pPr>
      <w:r>
        <w:rPr>
          <w:rFonts w:hint="eastAsia" w:ascii="黑体" w:hAnsi="黑体" w:eastAsia="黑体" w:cs="黑体"/>
          <w:sz w:val="32"/>
          <w:szCs w:val="32"/>
        </w:rPr>
        <w:t xml:space="preserve">甘AJ-8                        </w:t>
      </w:r>
    </w:p>
    <w:p>
      <w:pPr>
        <w:snapToGrid w:val="0"/>
        <w:spacing w:line="240" w:lineRule="atLeas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snapToGrid w:val="0"/>
        <w:spacing w:line="240" w:lineRule="atLeast"/>
        <w:jc w:val="center"/>
        <w:rPr>
          <w:rFonts w:ascii="方正小标宋简体" w:eastAsia="方正小标宋简体" w:cs="方正小标宋_GBK"/>
          <w:sz w:val="44"/>
          <w:szCs w:val="44"/>
        </w:rPr>
      </w:pPr>
    </w:p>
    <w:p>
      <w:pPr>
        <w:spacing w:line="48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（监督机构名称）案件移送单</w:t>
      </w:r>
    </w:p>
    <w:p>
      <w:pPr>
        <w:spacing w:before="156" w:beforeLines="50" w:line="480" w:lineRule="exact"/>
        <w:jc w:val="center"/>
        <w:rPr>
          <w:rFonts w:ascii="宋体" w:hAnsi="宋体"/>
          <w:sz w:val="24"/>
        </w:rPr>
      </w:pPr>
      <w:r>
        <w:rPr>
          <w:rFonts w:hint="eastAsia" w:ascii="宋体"/>
          <w:spacing w:val="20"/>
          <w:sz w:val="24"/>
          <w:u w:val="single"/>
        </w:rPr>
        <w:t>（监督机构代字）案移</w:t>
      </w:r>
      <w:r>
        <w:rPr>
          <w:rFonts w:hint="eastAsia"/>
          <w:sz w:val="24"/>
        </w:rPr>
        <w:t>〔</w:t>
      </w:r>
      <w:r>
        <w:rPr>
          <w:rFonts w:hint="eastAsia"/>
          <w:sz w:val="24"/>
          <w:u w:val="single"/>
        </w:rPr>
        <w:t xml:space="preserve">    </w:t>
      </w:r>
      <w:r>
        <w:rPr>
          <w:rFonts w:hint="eastAsia"/>
          <w:sz w:val="24"/>
        </w:rPr>
        <w:t>〕</w:t>
      </w:r>
      <w:r>
        <w:rPr>
          <w:rFonts w:hint="eastAsia" w:ascii="宋体" w:hAnsi="宋体"/>
          <w:sz w:val="24"/>
        </w:rPr>
        <w:t>第</w:t>
      </w:r>
      <w:r>
        <w:rPr>
          <w:rFonts w:hint="eastAsia" w:ascii="宋体" w:hAnsi="宋体"/>
          <w:sz w:val="24"/>
          <w:u w:val="single"/>
        </w:rPr>
        <w:t xml:space="preserve">    </w:t>
      </w:r>
      <w:r>
        <w:rPr>
          <w:rFonts w:hint="eastAsia" w:ascii="宋体" w:hAnsi="宋体"/>
          <w:sz w:val="24"/>
        </w:rPr>
        <w:t>号</w:t>
      </w:r>
    </w:p>
    <w:tbl>
      <w:tblPr>
        <w:tblStyle w:val="15"/>
        <w:tblW w:w="876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7"/>
        <w:gridCol w:w="1032"/>
        <w:gridCol w:w="2236"/>
        <w:gridCol w:w="645"/>
        <w:gridCol w:w="1559"/>
        <w:gridCol w:w="1085"/>
        <w:gridCol w:w="1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89" w:type="dxa"/>
            <w:gridSpan w:val="2"/>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送往单位</w:t>
            </w: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89" w:type="dxa"/>
            <w:gridSpan w:val="2"/>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案由</w:t>
            </w: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restart"/>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当事人</w:t>
            </w:r>
          </w:p>
        </w:tc>
        <w:tc>
          <w:tcPr>
            <w:tcW w:w="1032" w:type="dxa"/>
            <w:vMerge w:val="restart"/>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法人和其他组织</w:t>
            </w:r>
          </w:p>
        </w:tc>
        <w:tc>
          <w:tcPr>
            <w:tcW w:w="2236" w:type="dxa"/>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5039" w:type="dxa"/>
            <w:gridSpan w:val="4"/>
            <w:tcBorders>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5039" w:type="dxa"/>
            <w:gridSpan w:val="4"/>
            <w:tcBorders>
              <w:lef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bottom w:val="single" w:color="auto" w:sz="4" w:space="0"/>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住所</w:t>
            </w:r>
          </w:p>
        </w:tc>
        <w:tc>
          <w:tcPr>
            <w:tcW w:w="5039" w:type="dxa"/>
            <w:gridSpan w:val="4"/>
            <w:tcBorders>
              <w:left w:val="single" w:color="auto" w:sz="4" w:space="0"/>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top w:val="single" w:color="auto" w:sz="4" w:space="0"/>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法定代表人或负责人</w:t>
            </w:r>
          </w:p>
        </w:tc>
        <w:tc>
          <w:tcPr>
            <w:tcW w:w="2204" w:type="dxa"/>
            <w:gridSpan w:val="2"/>
            <w:tcBorders>
              <w:top w:val="single" w:color="auto" w:sz="4" w:space="0"/>
              <w:left w:val="single" w:color="auto" w:sz="4" w:space="0"/>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85" w:type="dxa"/>
            <w:tcBorders>
              <w:top w:val="single" w:color="auto" w:sz="4" w:space="0"/>
              <w:left w:val="single" w:color="auto" w:sz="4" w:space="0"/>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750" w:type="dxa"/>
            <w:tcBorders>
              <w:top w:val="single" w:color="auto" w:sz="4" w:space="0"/>
              <w:lef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restart"/>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个人</w:t>
            </w:r>
          </w:p>
        </w:tc>
        <w:tc>
          <w:tcPr>
            <w:tcW w:w="2236" w:type="dxa"/>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204" w:type="dxa"/>
            <w:gridSpan w:val="2"/>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85" w:type="dxa"/>
            <w:tcBorders>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750" w:type="dxa"/>
            <w:tcBorders>
              <w:lef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top w:val="single" w:color="auto" w:sz="4" w:space="0"/>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w:t>
            </w:r>
          </w:p>
        </w:tc>
        <w:tc>
          <w:tcPr>
            <w:tcW w:w="5039" w:type="dxa"/>
            <w:gridSpan w:val="4"/>
            <w:tcBorders>
              <w:top w:val="single" w:color="auto" w:sz="4" w:space="0"/>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top w:val="single" w:color="auto" w:sz="4" w:space="0"/>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住址</w:t>
            </w:r>
          </w:p>
        </w:tc>
        <w:tc>
          <w:tcPr>
            <w:tcW w:w="5039" w:type="dxa"/>
            <w:gridSpan w:val="4"/>
            <w:tcBorders>
              <w:top w:val="single" w:color="auto" w:sz="4" w:space="0"/>
              <w:bottom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57"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1032" w:type="dxa"/>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2236" w:type="dxa"/>
            <w:tcBorders>
              <w:top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工作单位</w:t>
            </w:r>
          </w:p>
        </w:tc>
        <w:tc>
          <w:tcPr>
            <w:tcW w:w="5039" w:type="dxa"/>
            <w:gridSpan w:val="4"/>
            <w:tcBorders>
              <w:top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6" w:hRule="atLeast"/>
          <w:jc w:val="center"/>
        </w:trPr>
        <w:tc>
          <w:tcPr>
            <w:tcW w:w="1489" w:type="dxa"/>
            <w:gridSpan w:val="2"/>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案件简要情况</w:t>
            </w: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489" w:type="dxa"/>
            <w:gridSpan w:val="2"/>
            <w:vMerge w:val="restart"/>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移送材料清单</w:t>
            </w: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89" w:type="dxa"/>
            <w:gridSpan w:val="2"/>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89" w:type="dxa"/>
            <w:gridSpan w:val="2"/>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89" w:type="dxa"/>
            <w:gridSpan w:val="2"/>
            <w:vMerge w:val="continue"/>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c>
          <w:tcPr>
            <w:tcW w:w="7275" w:type="dxa"/>
            <w:gridSpan w:val="5"/>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4370" w:type="dxa"/>
            <w:gridSpan w:val="4"/>
            <w:tcBorders>
              <w:righ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移送单位</w:t>
            </w:r>
          </w:p>
        </w:tc>
        <w:tc>
          <w:tcPr>
            <w:tcW w:w="4394" w:type="dxa"/>
            <w:gridSpan w:val="3"/>
            <w:tcBorders>
              <w:lef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370" w:type="dxa"/>
            <w:gridSpan w:val="4"/>
            <w:tcBorders>
              <w:right w:val="single" w:color="auto" w:sz="4" w:space="0"/>
            </w:tcBorders>
            <w:shd w:val="clear" w:color="auto" w:fill="auto"/>
            <w:vAlign w:val="center"/>
          </w:tcPr>
          <w:p>
            <w:pPr>
              <w:snapToGrid w:val="0"/>
              <w:spacing w:line="240" w:lineRule="atLeast"/>
              <w:rPr>
                <w:rFonts w:ascii="宋体" w:hAnsi="宋体"/>
                <w:color w:val="000000" w:themeColor="text1"/>
                <w:szCs w:val="21"/>
                <w14:textFill>
                  <w14:solidFill>
                    <w14:schemeClr w14:val="tx1"/>
                  </w14:solidFill>
                </w14:textFill>
              </w:rPr>
            </w:pPr>
          </w:p>
          <w:p>
            <w:pPr>
              <w:snapToGrid w:val="0"/>
              <w:spacing w:line="240" w:lineRule="atLeast"/>
              <w:rPr>
                <w:rFonts w:ascii="宋体" w:hAnsi="宋体"/>
                <w:color w:val="000000" w:themeColor="text1"/>
                <w:szCs w:val="21"/>
                <w14:textFill>
                  <w14:solidFill>
                    <w14:schemeClr w14:val="tx1"/>
                  </w14:solidFill>
                </w14:textFill>
              </w:rPr>
            </w:pPr>
          </w:p>
          <w:p>
            <w:pPr>
              <w:snapToGrid w:val="0"/>
              <w:spacing w:line="240" w:lineRule="atLeast"/>
              <w:rPr>
                <w:rFonts w:ascii="宋体" w:hAnsi="宋体"/>
                <w:color w:val="000000" w:themeColor="text1"/>
                <w:szCs w:val="21"/>
                <w14:textFill>
                  <w14:solidFill>
                    <w14:schemeClr w14:val="tx1"/>
                  </w14:solidFill>
                </w14:textFill>
              </w:rPr>
            </w:pPr>
          </w:p>
          <w:p>
            <w:pPr>
              <w:snapToGrid w:val="0"/>
              <w:spacing w:line="240" w:lineRule="atLeast"/>
              <w:rPr>
                <w:rFonts w:ascii="宋体" w:hAnsi="宋体"/>
                <w:color w:val="000000" w:themeColor="text1"/>
                <w:szCs w:val="21"/>
                <w14:textFill>
                  <w14:solidFill>
                    <w14:schemeClr w14:val="tx1"/>
                  </w14:solidFill>
                </w14:textFill>
              </w:rPr>
            </w:pPr>
          </w:p>
          <w:p>
            <w:pPr>
              <w:snapToGrid w:val="0"/>
              <w:spacing w:line="240" w:lineRule="atLeast"/>
              <w:ind w:firstLine="1890" w:firstLineChars="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经办及批准人： </w:t>
            </w:r>
          </w:p>
          <w:p>
            <w:pPr>
              <w:snapToGrid w:val="0"/>
              <w:spacing w:line="240" w:lineRule="atLeast"/>
              <w:ind w:firstLine="2310" w:firstLineChars="1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（移送单位公章）</w:t>
            </w:r>
          </w:p>
          <w:p>
            <w:pPr>
              <w:snapToGrid w:val="0"/>
              <w:spacing w:line="240" w:lineRule="atLeast"/>
              <w:ind w:firstLine="2940" w:firstLineChars="1400"/>
            </w:pPr>
            <w:r>
              <w:rPr>
                <w:rFonts w:hint="eastAsia" w:ascii="宋体" w:hAnsi="宋体"/>
                <w:color w:val="000000" w:themeColor="text1"/>
                <w:szCs w:val="21"/>
                <w14:textFill>
                  <w14:solidFill>
                    <w14:schemeClr w14:val="tx1"/>
                  </w14:solidFill>
                </w14:textFill>
              </w:rPr>
              <w:t xml:space="preserve">年  月  日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tc>
        <w:tc>
          <w:tcPr>
            <w:tcW w:w="4394" w:type="dxa"/>
            <w:gridSpan w:val="3"/>
            <w:tcBorders>
              <w:left w:val="single" w:color="auto" w:sz="4" w:space="0"/>
            </w:tcBorders>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p>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napToGrid w:val="0"/>
              <w:spacing w:line="240" w:lineRule="atLeast"/>
              <w:jc w:val="center"/>
              <w:rPr>
                <w:rFonts w:ascii="宋体" w:hAnsi="宋体"/>
                <w:color w:val="000000" w:themeColor="text1"/>
                <w:szCs w:val="21"/>
                <w14:textFill>
                  <w14:solidFill>
                    <w14:schemeClr w14:val="tx1"/>
                  </w14:solidFill>
                </w14:textFill>
              </w:rPr>
            </w:pPr>
          </w:p>
          <w:p>
            <w:pPr>
              <w:snapToGrid w:val="0"/>
              <w:spacing w:line="240" w:lineRule="atLeast"/>
              <w:rPr>
                <w:rFonts w:ascii="宋体" w:hAnsi="宋体"/>
                <w:color w:val="000000" w:themeColor="text1"/>
                <w:szCs w:val="21"/>
                <w14:textFill>
                  <w14:solidFill>
                    <w14:schemeClr w14:val="tx1"/>
                  </w14:solidFill>
                </w14:textFill>
              </w:rPr>
            </w:pPr>
          </w:p>
          <w:p>
            <w:pPr>
              <w:snapToGrid w:val="0"/>
              <w:spacing w:line="240" w:lineRule="atLeast"/>
              <w:ind w:firstLine="2310" w:firstLineChars="1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接收人：</w:t>
            </w:r>
          </w:p>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（接受单位公章）</w:t>
            </w:r>
          </w:p>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jc w:val="center"/>
        </w:trPr>
        <w:tc>
          <w:tcPr>
            <w:tcW w:w="1489" w:type="dxa"/>
            <w:gridSpan w:val="2"/>
            <w:shd w:val="clear" w:color="auto" w:fill="auto"/>
            <w:vAlign w:val="center"/>
          </w:tcPr>
          <w:p>
            <w:pPr>
              <w:snapToGrid w:val="0"/>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7275" w:type="dxa"/>
            <w:gridSpan w:val="5"/>
            <w:shd w:val="clear" w:color="auto" w:fill="auto"/>
            <w:vAlign w:val="center"/>
          </w:tcPr>
          <w:p>
            <w:pPr>
              <w:snapToGrid w:val="0"/>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1.该移送单一式两份，一份交接受单位，一份由移送单位附卷归档。</w:t>
            </w:r>
          </w:p>
          <w:p>
            <w:pPr>
              <w:snapToGrid w:val="0"/>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2.归档时，应附相关处理结果等情况。</w:t>
            </w:r>
          </w:p>
        </w:tc>
      </w:tr>
    </w:tbl>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甘AJ-9                        </w:t>
      </w:r>
    </w:p>
    <w:p>
      <w:pPr>
        <w:pStyle w:val="2"/>
      </w:pPr>
    </w:p>
    <w:p>
      <w:pPr>
        <w:pStyle w:val="2"/>
        <w:adjustRightInd w:val="0"/>
        <w:snapToGrid w:val="0"/>
        <w:spacing w:line="2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安全问题隐患整改报告</w:t>
      </w:r>
    </w:p>
    <w:tbl>
      <w:tblPr>
        <w:tblStyle w:val="15"/>
        <w:tblW w:w="8931"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4043"/>
        <w:gridCol w:w="150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46" w:type="dxa"/>
            <w:vAlign w:val="center"/>
          </w:tcPr>
          <w:p>
            <w:pPr>
              <w:snapToGrid w:val="0"/>
              <w:spacing w:line="240" w:lineRule="atLeast"/>
              <w:jc w:val="center"/>
              <w:rPr>
                <w:rFonts w:ascii="宋体" w:hAnsi="宋体"/>
                <w:szCs w:val="21"/>
              </w:rPr>
            </w:pPr>
            <w:r>
              <w:rPr>
                <w:rFonts w:hint="eastAsia" w:ascii="宋体" w:hAnsi="宋体"/>
                <w:szCs w:val="21"/>
              </w:rPr>
              <w:t>工程项目名称</w:t>
            </w:r>
          </w:p>
        </w:tc>
        <w:tc>
          <w:tcPr>
            <w:tcW w:w="7385" w:type="dxa"/>
            <w:gridSpan w:val="3"/>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46" w:type="dxa"/>
            <w:vAlign w:val="center"/>
          </w:tcPr>
          <w:p>
            <w:pPr>
              <w:snapToGrid w:val="0"/>
              <w:spacing w:line="240" w:lineRule="atLeast"/>
              <w:jc w:val="center"/>
              <w:rPr>
                <w:rFonts w:ascii="宋体" w:hAnsi="宋体"/>
                <w:szCs w:val="21"/>
              </w:rPr>
            </w:pPr>
            <w:r>
              <w:rPr>
                <w:rFonts w:hint="eastAsia" w:ascii="宋体" w:hAnsi="宋体"/>
                <w:szCs w:val="21"/>
              </w:rPr>
              <w:t>责任单位</w:t>
            </w:r>
          </w:p>
        </w:tc>
        <w:tc>
          <w:tcPr>
            <w:tcW w:w="4043" w:type="dxa"/>
            <w:vAlign w:val="center"/>
          </w:tcPr>
          <w:p>
            <w:pPr>
              <w:snapToGrid w:val="0"/>
              <w:spacing w:line="240" w:lineRule="atLeast"/>
              <w:jc w:val="center"/>
              <w:rPr>
                <w:rFonts w:ascii="宋体" w:hAnsi="宋体"/>
                <w:szCs w:val="21"/>
              </w:rPr>
            </w:pPr>
          </w:p>
        </w:tc>
        <w:tc>
          <w:tcPr>
            <w:tcW w:w="1507" w:type="dxa"/>
            <w:vAlign w:val="center"/>
          </w:tcPr>
          <w:p>
            <w:pPr>
              <w:snapToGrid w:val="0"/>
              <w:spacing w:line="240" w:lineRule="atLeast"/>
              <w:jc w:val="center"/>
              <w:rPr>
                <w:rFonts w:ascii="宋体" w:hAnsi="宋体"/>
                <w:szCs w:val="21"/>
              </w:rPr>
            </w:pPr>
            <w:r>
              <w:rPr>
                <w:rFonts w:hint="eastAsia" w:ascii="宋体" w:hAnsi="宋体"/>
                <w:szCs w:val="21"/>
              </w:rPr>
              <w:t>责令整改</w:t>
            </w:r>
          </w:p>
          <w:p>
            <w:pPr>
              <w:snapToGrid w:val="0"/>
              <w:spacing w:line="240" w:lineRule="atLeast"/>
              <w:jc w:val="center"/>
              <w:rPr>
                <w:rFonts w:ascii="宋体" w:hAnsi="宋体"/>
                <w:szCs w:val="21"/>
              </w:rPr>
            </w:pPr>
            <w:r>
              <w:rPr>
                <w:rFonts w:hint="eastAsia" w:ascii="宋体" w:hAnsi="宋体"/>
                <w:szCs w:val="21"/>
              </w:rPr>
              <w:t>文书编号</w:t>
            </w:r>
          </w:p>
        </w:tc>
        <w:tc>
          <w:tcPr>
            <w:tcW w:w="1835" w:type="dxa"/>
            <w:vAlign w:val="center"/>
          </w:tcPr>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546" w:type="dxa"/>
            <w:vAlign w:val="center"/>
          </w:tcPr>
          <w:p>
            <w:pPr>
              <w:snapToGrid w:val="0"/>
              <w:spacing w:line="240" w:lineRule="atLeast"/>
              <w:jc w:val="center"/>
              <w:rPr>
                <w:rFonts w:ascii="宋体" w:hAnsi="宋体"/>
                <w:szCs w:val="21"/>
              </w:rPr>
            </w:pPr>
            <w:r>
              <w:rPr>
                <w:rFonts w:hint="eastAsia" w:ascii="宋体" w:hAnsi="宋体"/>
                <w:szCs w:val="21"/>
              </w:rPr>
              <w:t>整改情况</w:t>
            </w:r>
          </w:p>
        </w:tc>
        <w:tc>
          <w:tcPr>
            <w:tcW w:w="7385" w:type="dxa"/>
            <w:gridSpan w:val="3"/>
            <w:vAlign w:val="center"/>
          </w:tcPr>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r>
              <w:rPr>
                <w:rFonts w:hint="eastAsia" w:ascii="宋体" w:hAnsi="宋体"/>
                <w:szCs w:val="21"/>
              </w:rPr>
              <w:t xml:space="preserve">                    项目负责人：（签字）    </w:t>
            </w:r>
          </w:p>
          <w:p>
            <w:pPr>
              <w:snapToGrid w:val="0"/>
              <w:spacing w:line="240" w:lineRule="atLeast"/>
              <w:jc w:val="center"/>
              <w:rPr>
                <w:rFonts w:ascii="宋体" w:hAnsi="宋体"/>
                <w:szCs w:val="21"/>
              </w:rPr>
            </w:pPr>
            <w:r>
              <w:rPr>
                <w:rFonts w:hint="eastAsia" w:ascii="宋体" w:hAnsi="宋体"/>
                <w:szCs w:val="21"/>
              </w:rPr>
              <w:t xml:space="preserve">                      （责任单位盖章）</w:t>
            </w:r>
          </w:p>
          <w:p>
            <w:pPr>
              <w:snapToGrid w:val="0"/>
              <w:spacing w:line="240" w:lineRule="atLeast"/>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546" w:type="dxa"/>
            <w:vAlign w:val="center"/>
          </w:tcPr>
          <w:p>
            <w:pPr>
              <w:snapToGrid w:val="0"/>
              <w:spacing w:line="240" w:lineRule="atLeast"/>
              <w:jc w:val="center"/>
              <w:rPr>
                <w:rFonts w:ascii="宋体" w:hAnsi="宋体"/>
                <w:szCs w:val="21"/>
              </w:rPr>
            </w:pPr>
            <w:r>
              <w:rPr>
                <w:rFonts w:hint="eastAsia" w:ascii="宋体" w:hAnsi="宋体"/>
                <w:szCs w:val="21"/>
              </w:rPr>
              <w:t>监理单位</w:t>
            </w:r>
          </w:p>
          <w:p>
            <w:pPr>
              <w:snapToGrid w:val="0"/>
              <w:spacing w:line="240" w:lineRule="atLeast"/>
              <w:jc w:val="center"/>
              <w:rPr>
                <w:rFonts w:ascii="宋体" w:hAnsi="宋体"/>
                <w:szCs w:val="21"/>
              </w:rPr>
            </w:pPr>
            <w:r>
              <w:rPr>
                <w:rFonts w:hint="eastAsia" w:ascii="宋体" w:hAnsi="宋体"/>
                <w:szCs w:val="21"/>
              </w:rPr>
              <w:t>意见</w:t>
            </w:r>
          </w:p>
        </w:tc>
        <w:tc>
          <w:tcPr>
            <w:tcW w:w="7385" w:type="dxa"/>
            <w:gridSpan w:val="3"/>
            <w:vAlign w:val="center"/>
          </w:tcPr>
          <w:p>
            <w:pPr>
              <w:snapToGrid w:val="0"/>
              <w:spacing w:line="240" w:lineRule="atLeast"/>
              <w:jc w:val="center"/>
              <w:rPr>
                <w:rFonts w:ascii="宋体" w:hAnsi="宋体"/>
                <w:szCs w:val="21"/>
              </w:rPr>
            </w:pPr>
          </w:p>
          <w:p>
            <w:pPr>
              <w:snapToGrid w:val="0"/>
              <w:spacing w:line="240" w:lineRule="atLeast"/>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r>
              <w:rPr>
                <w:rFonts w:hint="eastAsia" w:ascii="宋体" w:hAnsi="宋体"/>
                <w:szCs w:val="21"/>
              </w:rPr>
              <w:t xml:space="preserve">                  项目总监：（签字）</w:t>
            </w:r>
          </w:p>
          <w:p>
            <w:pPr>
              <w:snapToGrid w:val="0"/>
              <w:spacing w:line="240" w:lineRule="atLeast"/>
              <w:jc w:val="center"/>
              <w:rPr>
                <w:rFonts w:ascii="宋体" w:hAnsi="宋体"/>
                <w:szCs w:val="21"/>
              </w:rPr>
            </w:pPr>
            <w:r>
              <w:rPr>
                <w:rFonts w:hint="eastAsia" w:ascii="宋体" w:hAnsi="宋体"/>
                <w:szCs w:val="21"/>
              </w:rPr>
              <w:t xml:space="preserve">                  （监理单位盖章）</w:t>
            </w:r>
          </w:p>
          <w:p>
            <w:pPr>
              <w:snapToGrid w:val="0"/>
              <w:spacing w:line="240" w:lineRule="atLeast"/>
              <w:jc w:val="center"/>
              <w:rPr>
                <w:rFonts w:ascii="宋体" w:hAnsi="宋体"/>
                <w:szCs w:val="21"/>
              </w:rPr>
            </w:pPr>
            <w:r>
              <w:rPr>
                <w:rFonts w:hint="eastAsia" w:ascii="宋体" w:hAnsi="宋体"/>
                <w:szCs w:val="21"/>
              </w:rPr>
              <w:t xml:space="preserve">                              年  月  日</w:t>
            </w:r>
          </w:p>
          <w:p>
            <w:pPr>
              <w:snapToGrid w:val="0"/>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546" w:type="dxa"/>
            <w:vAlign w:val="center"/>
          </w:tcPr>
          <w:p>
            <w:pPr>
              <w:snapToGrid w:val="0"/>
              <w:spacing w:line="240" w:lineRule="atLeast"/>
              <w:jc w:val="center"/>
              <w:rPr>
                <w:rFonts w:ascii="宋体" w:hAnsi="宋体"/>
                <w:szCs w:val="21"/>
              </w:rPr>
            </w:pPr>
            <w:r>
              <w:rPr>
                <w:rFonts w:hint="eastAsia" w:ascii="宋体" w:hAnsi="宋体"/>
                <w:szCs w:val="21"/>
              </w:rPr>
              <w:t>建设单位</w:t>
            </w:r>
          </w:p>
          <w:p>
            <w:pPr>
              <w:snapToGrid w:val="0"/>
              <w:spacing w:line="240" w:lineRule="atLeast"/>
              <w:jc w:val="center"/>
              <w:rPr>
                <w:rFonts w:ascii="宋体" w:hAnsi="宋体"/>
                <w:szCs w:val="21"/>
              </w:rPr>
            </w:pPr>
            <w:r>
              <w:rPr>
                <w:rFonts w:hint="eastAsia" w:ascii="宋体" w:hAnsi="宋体"/>
                <w:szCs w:val="21"/>
              </w:rPr>
              <w:t>意见</w:t>
            </w:r>
          </w:p>
        </w:tc>
        <w:tc>
          <w:tcPr>
            <w:tcW w:w="7385" w:type="dxa"/>
            <w:gridSpan w:val="3"/>
            <w:vAlign w:val="center"/>
          </w:tcPr>
          <w:p>
            <w:pPr>
              <w:snapToGrid w:val="0"/>
              <w:spacing w:line="240" w:lineRule="atLeast"/>
              <w:rPr>
                <w:rFonts w:ascii="宋体" w:hAnsi="宋体"/>
                <w:szCs w:val="21"/>
              </w:rPr>
            </w:pPr>
          </w:p>
          <w:p>
            <w:pPr>
              <w:snapToGrid w:val="0"/>
              <w:spacing w:line="240" w:lineRule="atLeast"/>
              <w:rPr>
                <w:rFonts w:ascii="宋体" w:hAnsi="宋体"/>
                <w:szCs w:val="21"/>
              </w:rPr>
            </w:pPr>
          </w:p>
          <w:p>
            <w:pPr>
              <w:snapToGrid w:val="0"/>
              <w:spacing w:line="240" w:lineRule="atLeast"/>
              <w:jc w:val="center"/>
              <w:rPr>
                <w:rFonts w:ascii="宋体" w:hAnsi="宋体"/>
                <w:szCs w:val="21"/>
              </w:rPr>
            </w:pPr>
          </w:p>
          <w:p>
            <w:pPr>
              <w:snapToGrid w:val="0"/>
              <w:spacing w:line="240" w:lineRule="atLeast"/>
              <w:jc w:val="center"/>
              <w:rPr>
                <w:rFonts w:ascii="宋体" w:hAnsi="宋体"/>
                <w:szCs w:val="21"/>
              </w:rPr>
            </w:pPr>
            <w:r>
              <w:rPr>
                <w:rFonts w:hint="eastAsia" w:ascii="宋体" w:hAnsi="宋体"/>
                <w:szCs w:val="21"/>
              </w:rPr>
              <w:t xml:space="preserve">                   项目负责人：（签字）</w:t>
            </w:r>
          </w:p>
          <w:p>
            <w:pPr>
              <w:snapToGrid w:val="0"/>
              <w:spacing w:line="240" w:lineRule="atLeast"/>
              <w:jc w:val="center"/>
              <w:rPr>
                <w:rFonts w:ascii="宋体" w:hAnsi="宋体"/>
                <w:szCs w:val="21"/>
              </w:rPr>
            </w:pPr>
            <w:r>
              <w:rPr>
                <w:rFonts w:hint="eastAsia" w:ascii="宋体" w:hAnsi="宋体"/>
                <w:szCs w:val="21"/>
              </w:rPr>
              <w:t xml:space="preserve">                （建设单位盖章）</w:t>
            </w:r>
          </w:p>
          <w:p>
            <w:pPr>
              <w:snapToGrid w:val="0"/>
              <w:spacing w:line="240" w:lineRule="atLeast"/>
              <w:jc w:val="center"/>
              <w:rPr>
                <w:rFonts w:ascii="宋体" w:hAnsi="宋体"/>
                <w:szCs w:val="21"/>
              </w:rPr>
            </w:pPr>
            <w:r>
              <w:rPr>
                <w:rFonts w:hint="eastAsia" w:ascii="宋体" w:hAnsi="宋体"/>
                <w:szCs w:val="21"/>
              </w:rPr>
              <w:t xml:space="preserve">                                年  月  日</w:t>
            </w:r>
          </w:p>
        </w:tc>
      </w:tr>
    </w:tbl>
    <w:p>
      <w:pPr>
        <w:pStyle w:val="2"/>
        <w:spacing w:line="400" w:lineRule="exact"/>
        <w:ind w:left="0" w:leftChars="0" w:firstLine="420" w:firstLineChars="200"/>
        <w:rPr>
          <w:rFonts w:ascii="宋体" w:hAnsi="宋体"/>
          <w:szCs w:val="21"/>
        </w:rPr>
      </w:pPr>
      <w:r>
        <w:rPr>
          <w:rFonts w:hint="eastAsia" w:ascii="宋体" w:hAnsi="宋体"/>
          <w:szCs w:val="21"/>
        </w:rPr>
        <w:t>注：整改情况应详附整改前后照片或影像资料等资料。</w:t>
      </w:r>
    </w:p>
    <w:p>
      <w:pPr>
        <w:snapToGrid w:val="0"/>
        <w:spacing w:line="640" w:lineRule="atLeast"/>
        <w:rPr>
          <w:rFonts w:ascii="宋体" w:hAnsi="宋体" w:cs="宋体"/>
          <w:sz w:val="24"/>
        </w:rPr>
      </w:pPr>
      <w:r>
        <w:rPr>
          <w:rFonts w:hint="eastAsia" w:ascii="黑体" w:hAnsi="黑体" w:eastAsia="黑体" w:cs="黑体"/>
          <w:sz w:val="32"/>
          <w:szCs w:val="32"/>
        </w:rPr>
        <w:t xml:space="preserve">甘AJ-10                        </w:t>
      </w:r>
      <w:r>
        <w:rPr>
          <w:rFonts w:hint="eastAsia" w:ascii="宋体" w:hAnsi="宋体" w:cs="宋体"/>
          <w:sz w:val="24"/>
        </w:rPr>
        <w:t>监督编号：</w:t>
      </w:r>
      <w:r>
        <w:rPr>
          <w:rFonts w:hint="eastAsia" w:ascii="宋体" w:hAnsi="宋体" w:cs="宋体"/>
          <w:sz w:val="24"/>
          <w:u w:val="single"/>
        </w:rPr>
        <w:t xml:space="preserve">            </w:t>
      </w:r>
    </w:p>
    <w:p>
      <w:pPr>
        <w:snapToGrid w:val="0"/>
        <w:spacing w:line="240" w:lineRule="atLeast"/>
        <w:jc w:val="center"/>
        <w:rPr>
          <w:rFonts w:ascii="方正小标宋简体" w:eastAsia="方正小标宋简体"/>
          <w:sz w:val="44"/>
          <w:szCs w:val="44"/>
        </w:rPr>
      </w:pPr>
    </w:p>
    <w:p>
      <w:pPr>
        <w:jc w:val="center"/>
        <w:rPr>
          <w:rFonts w:ascii="方正小标宋简体" w:eastAsia="方正小标宋简体"/>
          <w:sz w:val="44"/>
          <w:szCs w:val="44"/>
        </w:rPr>
      </w:pPr>
      <w:r>
        <w:rPr>
          <w:rFonts w:ascii="仿宋" w:hAnsi="仿宋" w:eastAsia="仿宋"/>
          <w:spacing w:val="50"/>
          <w:sz w:val="28"/>
          <w:szCs w:val="28"/>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794385</wp:posOffset>
                </wp:positionV>
                <wp:extent cx="5773420" cy="0"/>
                <wp:effectExtent l="0" t="0" r="36830" b="19050"/>
                <wp:wrapTopAndBottom/>
                <wp:docPr id="18" name="直线 2"/>
                <wp:cNvGraphicFramePr/>
                <a:graphic xmlns:a="http://schemas.openxmlformats.org/drawingml/2006/main">
                  <a:graphicData uri="http://schemas.microsoft.com/office/word/2010/wordprocessingShape">
                    <wps:wsp>
                      <wps:cNvCnPr/>
                      <wps:spPr>
                        <a:xfrm>
                          <a:off x="0" y="0"/>
                          <a:ext cx="577342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0.5pt;margin-top:62.55pt;height:0pt;width:454.6pt;mso-wrap-distance-bottom:0pt;mso-wrap-distance-top:0pt;z-index:251663360;mso-width-relative:page;mso-height-relative:page;" filled="f" stroked="t" coordsize="21600,21600" o:gfxdata="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USsy9YAAAALAQAADwAA&#10;AAAAAAABACAAAAAiAAAAZHJzL2Rvd25yZXYueG1sUEsBAhQAFAAAAAgAh07iQCXPtXLfAQAA0QMA&#10;AA4AAAAAAAAAAQAgAAAAJQEAAGRycy9lMm9Eb2MueG1sUEsFBgAAAAAGAAYAWQEAAHYFAAAAAA==&#10;">
                <v:fill on="f" focussize="0,0"/>
                <v:stroke weight="1.5pt" color="#000000" joinstyle="round"/>
                <v:imagedata o:title=""/>
                <o:lock v:ext="edit" aspectratio="f"/>
                <w10:wrap type="topAndBottom"/>
              </v:line>
            </w:pict>
          </mc:Fallback>
        </mc:AlternateContent>
      </w:r>
      <w:r>
        <w:rPr>
          <w:rFonts w:hint="eastAsia" w:ascii="方正小标宋简体" w:eastAsia="方正小标宋简体"/>
          <w:sz w:val="44"/>
          <w:szCs w:val="44"/>
        </w:rPr>
        <w:t>恢复施工通知书</w:t>
      </w:r>
    </w:p>
    <w:p>
      <w:pPr>
        <w:snapToGrid w:val="0"/>
        <w:spacing w:line="580" w:lineRule="atLeast"/>
        <w:rPr>
          <w:rFonts w:ascii="仿宋" w:hAnsi="仿宋" w:eastAsia="仿宋"/>
          <w:sz w:val="28"/>
          <w:szCs w:val="28"/>
        </w:rPr>
      </w:pPr>
      <w:r>
        <w:rPr>
          <w:rFonts w:hint="eastAsia" w:ascii="仿宋" w:hAnsi="仿宋" w:eastAsia="仿宋"/>
          <w:sz w:val="28"/>
          <w:szCs w:val="28"/>
          <w:u w:val="single"/>
        </w:rPr>
        <w:t>（建设、监理、施工等单位）</w:t>
      </w:r>
      <w:r>
        <w:rPr>
          <w:rFonts w:hint="eastAsia" w:ascii="仿宋" w:hAnsi="仿宋" w:eastAsia="仿宋"/>
          <w:sz w:val="28"/>
          <w:szCs w:val="28"/>
        </w:rPr>
        <w:t>：</w:t>
      </w:r>
    </w:p>
    <w:p>
      <w:pPr>
        <w:snapToGrid w:val="0"/>
        <w:spacing w:line="580" w:lineRule="atLeast"/>
        <w:ind w:firstLine="560" w:firstLineChars="200"/>
        <w:rPr>
          <w:rFonts w:ascii="仿宋_GB2312" w:hAnsi="宋体" w:eastAsia="仿宋_GB2312"/>
          <w:bCs/>
          <w:sz w:val="28"/>
          <w:szCs w:val="28"/>
        </w:rPr>
      </w:pPr>
      <w:r>
        <w:rPr>
          <w:rFonts w:hint="eastAsia" w:ascii="仿宋" w:hAnsi="仿宋" w:eastAsia="仿宋"/>
          <w:sz w:val="28"/>
          <w:szCs w:val="28"/>
        </w:rPr>
        <w:t>我监督机构在</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日进行施工安全监督检查，下发了《停工整改通知书》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停改〔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r>
        <w:rPr>
          <w:rFonts w:hint="eastAsia" w:ascii="仿宋_GB2312" w:hAnsi="宋体" w:eastAsia="仿宋_GB2312"/>
          <w:bCs/>
          <w:sz w:val="28"/>
          <w:szCs w:val="28"/>
        </w:rPr>
        <w:t>责令你单位停工整改。你单位按规定向我机构提交了整改报告，经</w:t>
      </w:r>
      <w:r>
        <w:rPr>
          <w:rFonts w:hint="eastAsia" w:ascii="仿宋" w:hAnsi="仿宋" w:eastAsia="仿宋"/>
          <w:sz w:val="28"/>
          <w:szCs w:val="28"/>
        </w:rPr>
        <w:sym w:font="Wingdings 2" w:char="00A3"/>
      </w:r>
      <w:r>
        <w:rPr>
          <w:rFonts w:hint="eastAsia" w:ascii="仿宋_GB2312" w:hAnsi="宋体" w:eastAsia="仿宋_GB2312"/>
          <w:bCs/>
          <w:sz w:val="28"/>
          <w:szCs w:val="28"/>
        </w:rPr>
        <w:t>查验/</w:t>
      </w:r>
      <w:r>
        <w:rPr>
          <w:rFonts w:hint="eastAsia" w:ascii="仿宋" w:hAnsi="仿宋" w:eastAsia="仿宋"/>
          <w:sz w:val="28"/>
          <w:szCs w:val="28"/>
        </w:rPr>
        <w:sym w:font="Wingdings 2" w:char="00A3"/>
      </w:r>
      <w:r>
        <w:rPr>
          <w:rFonts w:hint="eastAsia" w:ascii="仿宋_GB2312" w:hAnsi="宋体" w:eastAsia="仿宋_GB2312"/>
          <w:bCs/>
          <w:sz w:val="28"/>
          <w:szCs w:val="28"/>
        </w:rPr>
        <w:t>现场抽查，符合复工要求。现通知你单位恢复该工程施工。你单位要吸取教训，严格落实安全生产主体责任，做好后续施工安全生产工作。</w:t>
      </w:r>
    </w:p>
    <w:p>
      <w:pPr>
        <w:ind w:firstLine="570"/>
        <w:rPr>
          <w:rFonts w:ascii="仿宋_GB2312" w:hAnsi="宋体" w:eastAsia="仿宋_GB2312"/>
          <w:bCs/>
          <w:sz w:val="28"/>
          <w:szCs w:val="28"/>
        </w:rPr>
      </w:pPr>
    </w:p>
    <w:p>
      <w:pPr>
        <w:ind w:firstLine="570"/>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rPr>
          <w:rFonts w:ascii="仿宋_GB2312" w:hAnsi="宋体" w:eastAsia="仿宋_GB2312"/>
          <w:bCs/>
          <w:sz w:val="28"/>
          <w:szCs w:val="28"/>
        </w:rPr>
      </w:pPr>
    </w:p>
    <w:p>
      <w:pPr>
        <w:pStyle w:val="2"/>
        <w:rPr>
          <w:sz w:val="28"/>
          <w:szCs w:val="28"/>
        </w:rPr>
      </w:pPr>
    </w:p>
    <w:p>
      <w:pPr>
        <w:pStyle w:val="2"/>
        <w:rPr>
          <w:sz w:val="28"/>
          <w:szCs w:val="28"/>
        </w:rPr>
      </w:pPr>
    </w:p>
    <w:p>
      <w:pPr>
        <w:spacing w:line="480" w:lineRule="exact"/>
        <w:ind w:right="560"/>
        <w:rPr>
          <w:rFonts w:ascii="仿宋" w:hAnsi="仿宋" w:eastAsia="仿宋"/>
          <w:sz w:val="28"/>
          <w:szCs w:val="28"/>
        </w:rPr>
      </w:pPr>
      <w:r>
        <w:rPr>
          <w:rFonts w:hint="eastAsia" w:ascii="仿宋" w:hAnsi="仿宋" w:eastAsia="仿宋"/>
          <w:sz w:val="28"/>
          <w:szCs w:val="28"/>
        </w:rPr>
        <w:t>监督机构：（名称和公章）      建设、监理、施工等单位：(签收)</w:t>
      </w:r>
    </w:p>
    <w:p>
      <w:pPr>
        <w:spacing w:line="480" w:lineRule="exact"/>
        <w:ind w:right="560" w:firstLine="1400" w:firstLineChars="500"/>
        <w:rPr>
          <w:rFonts w:ascii="仿宋" w:hAnsi="仿宋" w:eastAsia="仿宋"/>
          <w:sz w:val="28"/>
          <w:szCs w:val="28"/>
        </w:rPr>
      </w:pPr>
      <w:r>
        <w:rPr>
          <w:rFonts w:hint="eastAsia" w:ascii="仿宋" w:hAnsi="仿宋" w:eastAsia="仿宋"/>
          <w:sz w:val="28"/>
          <w:szCs w:val="28"/>
        </w:rPr>
        <w:t>年  月  日                         年  月  日</w:t>
      </w:r>
    </w:p>
    <w:p>
      <w:pPr>
        <w:spacing w:line="480" w:lineRule="exact"/>
        <w:ind w:right="560"/>
        <w:rPr>
          <w:rFonts w:ascii="方正小标宋简体" w:eastAsia="方正小标宋简体"/>
          <w:sz w:val="44"/>
          <w:szCs w:val="44"/>
        </w:rPr>
      </w:pPr>
      <w:r>
        <w:rPr>
          <w:rFonts w:ascii="仿宋" w:hAnsi="仿宋" w:eastAsia="仿宋"/>
          <w:spacing w:val="50"/>
          <w:sz w:val="28"/>
          <w:szCs w:val="28"/>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378460</wp:posOffset>
                </wp:positionV>
                <wp:extent cx="5773420" cy="0"/>
                <wp:effectExtent l="0" t="0" r="36830" b="19050"/>
                <wp:wrapTopAndBottom/>
                <wp:docPr id="17" name="直线 2"/>
                <wp:cNvGraphicFramePr/>
                <a:graphic xmlns:a="http://schemas.openxmlformats.org/drawingml/2006/main">
                  <a:graphicData uri="http://schemas.microsoft.com/office/word/2010/wordprocessingShape">
                    <wps:wsp>
                      <wps:cNvCnPr/>
                      <wps:spPr>
                        <a:xfrm>
                          <a:off x="0" y="0"/>
                          <a:ext cx="577342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0.5pt;margin-top:29.8pt;height:0pt;width:454.6pt;mso-wrap-distance-bottom:0pt;mso-wrap-distance-top:0pt;z-index:251664384;mso-width-relative:page;mso-height-relative:page;" filled="f" stroked="t" coordsize="21600,21600" o:gfxdata="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WuoNPWAAAACQEAAA8A&#10;AAAAAAAAAQAgAAAAIgAAAGRycy9kb3ducmV2LnhtbFBLAQIUABQAAAAIAIdO4kADdDBc4AEAANED&#10;AAAOAAAAAAAAAAEAIAAAACUBAABkcnMvZTJvRG9jLnhtbFBLBQYAAAAABgAGAFkBAAB3BQAAAAA=&#10;">
                <v:fill on="f" focussize="0,0"/>
                <v:stroke weight="1.5pt" color="#000000" joinstyle="round"/>
                <v:imagedata o:title=""/>
                <o:lock v:ext="edit" aspectratio="f"/>
                <w10:wrap type="topAndBottom"/>
              </v:line>
            </w:pict>
          </mc:Fallback>
        </mc:AlternateContent>
      </w: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甘AJ-11                        </w:t>
      </w:r>
    </w:p>
    <w:p>
      <w:pPr>
        <w:spacing w:line="560" w:lineRule="exact"/>
        <w:ind w:firstLine="6120" w:firstLineChars="2550"/>
        <w:jc w:val="left"/>
        <w:rPr>
          <w:rFonts w:ascii="宋体" w:hAnsi="宋体" w:cs="宋体"/>
          <w:sz w:val="24"/>
        </w:rPr>
      </w:pPr>
    </w:p>
    <w:p>
      <w:pPr>
        <w:jc w:val="center"/>
        <w:rPr>
          <w:rFonts w:ascii="方正小标宋简体" w:hAnsi="Tahoma" w:eastAsia="方正小标宋简体" w:cs="Tahoma"/>
          <w:bCs/>
          <w:sz w:val="44"/>
          <w:szCs w:val="44"/>
        </w:rPr>
      </w:pPr>
      <w:r>
        <w:rPr>
          <w:rFonts w:hint="eastAsia" w:ascii="方正小标宋简体" w:hAnsi="Tahoma" w:eastAsia="方正小标宋简体" w:cs="Tahoma"/>
          <w:bCs/>
          <w:sz w:val="44"/>
          <w:szCs w:val="44"/>
        </w:rPr>
        <w:t>中止施工安全监督报告</w:t>
      </w:r>
    </w:p>
    <w:p>
      <w:pPr>
        <w:spacing w:line="560" w:lineRule="exact"/>
        <w:rPr>
          <w:rFonts w:ascii="仿宋" w:hAnsi="仿宋" w:eastAsia="仿宋"/>
          <w:szCs w:val="21"/>
        </w:rPr>
      </w:pPr>
      <w:r>
        <w:rPr>
          <w:rFonts w:ascii="仿宋" w:hAnsi="仿宋" w:eastAsia="仿宋"/>
          <w:szCs w:val="21"/>
        </w:rPr>
        <mc:AlternateContent>
          <mc:Choice Requires="wps">
            <w:drawing>
              <wp:inline distT="0" distB="0" distL="0" distR="0">
                <wp:extent cx="5580380" cy="8890"/>
                <wp:effectExtent l="17780" t="16510" r="12065" b="12700"/>
                <wp:docPr id="16" name="Line 44"/>
                <wp:cNvGraphicFramePr/>
                <a:graphic xmlns:a="http://schemas.openxmlformats.org/drawingml/2006/main">
                  <a:graphicData uri="http://schemas.microsoft.com/office/word/2010/wordprocessingShape">
                    <wps:wsp>
                      <wps:cNvCnPr>
                        <a:cxnSpLocks noChangeShapeType="1"/>
                      </wps:cNvCnPr>
                      <wps:spPr bwMode="auto">
                        <a:xfrm flipV="1">
                          <a:off x="0" y="0"/>
                          <a:ext cx="5580380" cy="8890"/>
                        </a:xfrm>
                        <a:prstGeom prst="line">
                          <a:avLst/>
                        </a:prstGeom>
                        <a:noFill/>
                        <a:ln w="19050">
                          <a:solidFill>
                            <a:srgbClr val="000000"/>
                          </a:solidFill>
                          <a:round/>
                        </a:ln>
                      </wps:spPr>
                      <wps:bodyPr/>
                    </wps:wsp>
                  </a:graphicData>
                </a:graphic>
              </wp:inline>
            </w:drawing>
          </mc:Choice>
          <mc:Fallback>
            <w:pict>
              <v:line id="Line 44" o:spid="_x0000_s1026" o:spt="20" style="flip:y;height:0.7pt;width:439.4pt;" filled="f" stroked="t" coordsize="21600,21600" o:gfxdata="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OM50bSAAAAAwEAAA8AAAAAAAAAAQAgAAAAIgAA&#10;AGRycy9kb3ducmV2LnhtbFBLAQIUABQAAAAIAIdO4kAePB631QEAAK8DAAAOAAAAAAAAAAEAIAAA&#10;ACEBAABkcnMvZTJvRG9jLnhtbFBLBQYAAAAABgAGAFkBAABoBQAAAAA=&#10;">
                <v:fill on="f" focussize="0,0"/>
                <v:stroke weight="1.5pt" color="#000000" joinstyle="round"/>
                <v:imagedata o:title=""/>
                <o:lock v:ext="edit" aspectratio="f"/>
                <w10:wrap type="none"/>
                <w10:anchorlock/>
              </v:line>
            </w:pict>
          </mc:Fallback>
        </mc:AlternateContent>
      </w:r>
    </w:p>
    <w:p>
      <w:pPr>
        <w:spacing w:line="560" w:lineRule="exact"/>
        <w:rPr>
          <w:rFonts w:ascii="仿宋_GB2312" w:hAnsi="宋体" w:eastAsia="仿宋_GB2312"/>
          <w:bCs/>
          <w:sz w:val="28"/>
          <w:szCs w:val="28"/>
        </w:rPr>
      </w:pPr>
      <w:r>
        <w:rPr>
          <w:rFonts w:hint="eastAsia" w:ascii="仿宋_GB2312" w:hAnsi="宋体" w:eastAsia="仿宋_GB2312"/>
          <w:bCs/>
          <w:sz w:val="28"/>
          <w:szCs w:val="28"/>
          <w:u w:val="single"/>
        </w:rPr>
        <w:t>（监督机构）</w:t>
      </w:r>
      <w:r>
        <w:rPr>
          <w:rFonts w:hint="eastAsia" w:ascii="仿宋_GB2312" w:hAnsi="宋体" w:eastAsia="仿宋_GB2312"/>
          <w:bCs/>
          <w:sz w:val="28"/>
          <w:szCs w:val="28"/>
        </w:rPr>
        <w:t>：</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我单位建设的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工程，由于</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，须中止施工，中止施工时间为</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日至</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w:t>
      </w:r>
    </w:p>
    <w:p>
      <w:pPr>
        <w:pStyle w:val="2"/>
        <w:spacing w:line="560" w:lineRule="exact"/>
        <w:ind w:left="0" w:leftChars="0" w:firstLine="560" w:firstLineChars="200"/>
        <w:rPr>
          <w:rFonts w:ascii="仿宋_GB2312" w:hAnsi="宋体" w:eastAsia="仿宋_GB2312"/>
          <w:bCs/>
          <w:sz w:val="28"/>
          <w:szCs w:val="28"/>
        </w:rPr>
      </w:pPr>
      <w:r>
        <w:rPr>
          <w:rFonts w:hint="eastAsia" w:ascii="仿宋_GB2312" w:hAnsi="宋体" w:eastAsia="仿宋_GB2312"/>
          <w:bCs/>
          <w:sz w:val="28"/>
          <w:szCs w:val="28"/>
        </w:rPr>
        <w:t>目前本工程项目施工阶段和施工部位：</w:t>
      </w:r>
    </w:p>
    <w:p>
      <w:pPr>
        <w:pStyle w:val="2"/>
        <w:spacing w:line="560" w:lineRule="exact"/>
        <w:ind w:left="0" w:leftChars="0" w:firstLine="560" w:firstLineChars="200"/>
        <w:rPr>
          <w:rFonts w:ascii="仿宋_GB2312" w:hAnsi="宋体" w:eastAsia="仿宋_GB2312"/>
          <w:bCs/>
          <w:sz w:val="28"/>
          <w:szCs w:val="28"/>
        </w:rPr>
      </w:pPr>
    </w:p>
    <w:p>
      <w:pPr>
        <w:pStyle w:val="2"/>
        <w:spacing w:line="560" w:lineRule="exact"/>
        <w:ind w:left="0" w:leftChars="0" w:firstLine="560" w:firstLineChars="200"/>
        <w:rPr>
          <w:rFonts w:ascii="仿宋_GB2312" w:hAnsi="宋体" w:eastAsia="仿宋_GB2312"/>
          <w:bCs/>
          <w:sz w:val="28"/>
          <w:szCs w:val="28"/>
        </w:rPr>
      </w:pPr>
    </w:p>
    <w:p>
      <w:pPr>
        <w:pStyle w:val="2"/>
        <w:spacing w:line="560" w:lineRule="exact"/>
        <w:ind w:left="0" w:leftChars="0" w:firstLine="560" w:firstLineChars="200"/>
        <w:rPr>
          <w:rFonts w:ascii="仿宋_GB2312" w:hAnsi="宋体" w:eastAsia="仿宋_GB2312"/>
          <w:bCs/>
          <w:sz w:val="28"/>
          <w:szCs w:val="28"/>
        </w:rPr>
      </w:pPr>
      <w:r>
        <w:rPr>
          <w:rFonts w:hint="eastAsia" w:ascii="仿宋_GB2312" w:hAnsi="宋体" w:eastAsia="仿宋_GB2312"/>
          <w:bCs/>
          <w:sz w:val="28"/>
          <w:szCs w:val="28"/>
        </w:rPr>
        <w:t>我单位已组织相关单位采取了安全措施，并对中止施工期间安全工作作了相关安排部署，具体如下：</w:t>
      </w:r>
    </w:p>
    <w:p>
      <w:pPr>
        <w:pStyle w:val="2"/>
        <w:spacing w:line="560" w:lineRule="exact"/>
        <w:ind w:left="0" w:leftChars="0" w:firstLine="560" w:firstLineChars="200"/>
        <w:rPr>
          <w:rFonts w:ascii="仿宋_GB2312" w:hAnsi="宋体" w:eastAsia="仿宋_GB2312"/>
          <w:bCs/>
          <w:sz w:val="28"/>
          <w:szCs w:val="28"/>
        </w:rPr>
      </w:pPr>
    </w:p>
    <w:p>
      <w:pPr>
        <w:pStyle w:val="2"/>
        <w:spacing w:line="560" w:lineRule="exact"/>
        <w:ind w:left="0" w:leftChars="0" w:firstLine="560" w:firstLineChars="200"/>
        <w:rPr>
          <w:rFonts w:ascii="仿宋_GB2312" w:hAnsi="宋体" w:eastAsia="仿宋_GB2312"/>
          <w:bCs/>
          <w:sz w:val="28"/>
          <w:szCs w:val="28"/>
        </w:rPr>
      </w:pPr>
    </w:p>
    <w:p>
      <w:pPr>
        <w:spacing w:line="560" w:lineRule="exact"/>
        <w:ind w:firstLine="570"/>
        <w:rPr>
          <w:rFonts w:ascii="仿宋_GB2312" w:hAnsi="宋体" w:eastAsia="仿宋_GB2312"/>
          <w:bCs/>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施工单位 ：（公章）                      监理单位 ：（公章）</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            年    月    日                年    月    日</w:t>
      </w:r>
    </w:p>
    <w:p>
      <w:pPr>
        <w:spacing w:line="560" w:lineRule="exact"/>
        <w:ind w:firstLine="560" w:firstLineChars="200"/>
        <w:rPr>
          <w:rFonts w:ascii="仿宋_GB2312" w:hAnsi="宋体" w:eastAsia="仿宋_GB2312"/>
          <w:bCs/>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建设单位 ：（公章）</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            年    月    日                     </w:t>
      </w:r>
    </w:p>
    <w:p>
      <w:pPr>
        <w:pStyle w:val="2"/>
        <w:spacing w:line="560" w:lineRule="exact"/>
        <w:ind w:left="0" w:leftChars="0"/>
        <w:rPr>
          <w:rFonts w:ascii="黑体" w:hAnsi="黑体" w:eastAsia="黑体" w:cs="黑体"/>
          <w:sz w:val="32"/>
          <w:szCs w:val="32"/>
        </w:rPr>
      </w:pPr>
      <w:r>
        <w:rPr>
          <w:rFonts w:ascii="仿宋" w:hAnsi="仿宋" w:eastAsia="仿宋"/>
          <w:szCs w:val="21"/>
        </w:rPr>
        <mc:AlternateContent>
          <mc:Choice Requires="wps">
            <w:drawing>
              <wp:inline distT="0" distB="0" distL="0" distR="0">
                <wp:extent cx="5577840" cy="20955"/>
                <wp:effectExtent l="17780" t="16510" r="14605" b="10160"/>
                <wp:docPr id="15" name="Line 43"/>
                <wp:cNvGraphicFramePr/>
                <a:graphic xmlns:a="http://schemas.openxmlformats.org/drawingml/2006/main">
                  <a:graphicData uri="http://schemas.microsoft.com/office/word/2010/wordprocessingShape">
                    <wps:wsp>
                      <wps:cNvCnPr>
                        <a:cxnSpLocks noChangeShapeType="1"/>
                      </wps:cNvCnPr>
                      <wps:spPr bwMode="auto">
                        <a:xfrm flipV="1">
                          <a:off x="0" y="0"/>
                          <a:ext cx="5577840" cy="20955"/>
                        </a:xfrm>
                        <a:prstGeom prst="line">
                          <a:avLst/>
                        </a:prstGeom>
                        <a:noFill/>
                        <a:ln w="19050">
                          <a:solidFill>
                            <a:srgbClr val="000000"/>
                          </a:solidFill>
                          <a:round/>
                        </a:ln>
                      </wps:spPr>
                      <wps:bodyPr/>
                    </wps:wsp>
                  </a:graphicData>
                </a:graphic>
              </wp:inline>
            </w:drawing>
          </mc:Choice>
          <mc:Fallback>
            <w:pict>
              <v:line id="Line 43" o:spid="_x0000_s1026" o:spt="20" style="flip:y;height:1.65pt;width:439.2pt;" filled="f" stroked="t" coordsize="21600,21600" o:gfxdata="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sqqudQAAAADAQAADwAAAAAAAAABACAAAAAi&#10;AAAAZHJzL2Rvd25yZXYueG1sUEsBAhQAFAAAAAgAh07iQEYmGHDVAQAAsAMAAA4AAAAAAAAAAQAg&#10;AAAAIwEAAGRycy9lMm9Eb2MueG1sUEsFBgAAAAAGAAYAWQEAAGoFAAAAAA==&#10;">
                <v:fill on="f" focussize="0,0"/>
                <v:stroke weight="1.5pt" color="#000000" joinstyle="round"/>
                <v:imagedata o:title=""/>
                <o:lock v:ext="edit" aspectratio="f"/>
                <w10:wrap type="none"/>
                <w10:anchorlock/>
              </v:line>
            </w:pict>
          </mc:Fallback>
        </mc:AlternateConten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甘AJ-12                        </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jc w:val="center"/>
        <w:rPr>
          <w:rFonts w:ascii="方正小标宋简体" w:hAnsi="Tahoma" w:eastAsia="方正小标宋简体" w:cs="Tahoma"/>
          <w:bCs/>
          <w:sz w:val="36"/>
          <w:szCs w:val="36"/>
        </w:rPr>
      </w:pPr>
    </w:p>
    <w:p>
      <w:pPr>
        <w:jc w:val="center"/>
        <w:rPr>
          <w:rFonts w:ascii="仿宋_GB2312" w:hAnsi="Tahoma" w:eastAsia="仿宋_GB2312" w:cs="Tahoma"/>
          <w:bCs/>
          <w:sz w:val="44"/>
          <w:szCs w:val="44"/>
        </w:rPr>
      </w:pPr>
      <w:r>
        <w:rPr>
          <w:rFonts w:hint="eastAsia" w:ascii="方正小标宋简体" w:hAnsi="Tahoma" w:eastAsia="方正小标宋简体" w:cs="Tahoma"/>
          <w:bCs/>
          <w:sz w:val="44"/>
          <w:szCs w:val="44"/>
        </w:rPr>
        <w:t>中止施工安全监督告知书</w:t>
      </w:r>
    </w:p>
    <w:p>
      <w:pPr>
        <w:spacing w:line="560" w:lineRule="exact"/>
        <w:rPr>
          <w:rFonts w:ascii="仿宋_GB2312" w:hAnsi="宋体" w:eastAsia="仿宋_GB2312"/>
          <w:bCs/>
          <w:sz w:val="28"/>
          <w:szCs w:val="28"/>
        </w:rPr>
      </w:pPr>
      <w:r>
        <w:rPr>
          <w:rFonts w:ascii="仿宋" w:hAnsi="仿宋" w:eastAsia="仿宋"/>
          <w:szCs w:val="21"/>
        </w:rPr>
        <mc:AlternateContent>
          <mc:Choice Requires="wps">
            <w:drawing>
              <wp:inline distT="0" distB="0" distL="0" distR="0">
                <wp:extent cx="5596890" cy="20955"/>
                <wp:effectExtent l="17780" t="12700" r="14605" b="13970"/>
                <wp:docPr id="14" name="Line 42"/>
                <wp:cNvGraphicFramePr/>
                <a:graphic xmlns:a="http://schemas.openxmlformats.org/drawingml/2006/main">
                  <a:graphicData uri="http://schemas.microsoft.com/office/word/2010/wordprocessingShape">
                    <wps:wsp>
                      <wps:cNvCnPr>
                        <a:cxnSpLocks noChangeShapeType="1"/>
                      </wps:cNvCnPr>
                      <wps:spPr bwMode="auto">
                        <a:xfrm flipV="1">
                          <a:off x="0" y="0"/>
                          <a:ext cx="5596890" cy="20955"/>
                        </a:xfrm>
                        <a:prstGeom prst="line">
                          <a:avLst/>
                        </a:prstGeom>
                        <a:noFill/>
                        <a:ln w="19050">
                          <a:solidFill>
                            <a:srgbClr val="000000"/>
                          </a:solidFill>
                          <a:round/>
                        </a:ln>
                      </wps:spPr>
                      <wps:bodyPr/>
                    </wps:wsp>
                  </a:graphicData>
                </a:graphic>
              </wp:inline>
            </w:drawing>
          </mc:Choice>
          <mc:Fallback>
            <w:pict>
              <v:line id="Line 42" o:spid="_x0000_s1026" o:spt="20" style="flip:y;height:1.65pt;width:440.7pt;" filled="f" stroked="t" coordsize="21600,21600" o:gfxdata="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HAIc0wAAAAMBAAAPAAAAAAAAAAEAIAAAACIA&#10;AABkcnMvZG93bnJldi54bWxQSwECFAAUAAAACACHTuJAuYNvptUBAACwAwAADgAAAAAAAAABACAA&#10;AAAiAQAAZHJzL2Uyb0RvYy54bWxQSwUGAAAAAAYABgBZAQAAaQUAAAAA&#10;">
                <v:fill on="f" focussize="0,0"/>
                <v:stroke weight="1.5pt" color="#000000" joinstyle="round"/>
                <v:imagedata o:title=""/>
                <o:lock v:ext="edit" aspectratio="f"/>
                <w10:wrap type="none"/>
                <w10:anchorlock/>
              </v:line>
            </w:pict>
          </mc:Fallback>
        </mc:AlternateContent>
      </w:r>
      <w:r>
        <w:rPr>
          <w:rFonts w:hint="eastAsia" w:ascii="仿宋_GB2312" w:hAnsi="宋体" w:eastAsia="仿宋_GB2312"/>
          <w:bCs/>
          <w:sz w:val="28"/>
          <w:szCs w:val="28"/>
          <w:u w:val="single"/>
        </w:rPr>
        <w:t>（建设单位）</w:t>
      </w:r>
      <w:r>
        <w:rPr>
          <w:rFonts w:hint="eastAsia" w:ascii="仿宋_GB2312" w:hAnsi="宋体" w:eastAsia="仿宋_GB2312"/>
          <w:bCs/>
          <w:sz w:val="28"/>
          <w:szCs w:val="28"/>
        </w:rPr>
        <w:t>：</w:t>
      </w:r>
    </w:p>
    <w:p>
      <w:pPr>
        <w:spacing w:line="560" w:lineRule="exact"/>
        <w:ind w:firstLine="570"/>
        <w:rPr>
          <w:rFonts w:ascii="仿宋_GB2312" w:hAnsi="宋体" w:eastAsia="仿宋_GB2312"/>
          <w:bCs/>
          <w:sz w:val="28"/>
          <w:szCs w:val="28"/>
        </w:rPr>
      </w:pPr>
      <w:r>
        <w:rPr>
          <w:rFonts w:hint="eastAsia" w:ascii="仿宋_GB2312" w:hAnsi="宋体" w:eastAsia="仿宋_GB2312"/>
          <w:bCs/>
          <w:sz w:val="28"/>
          <w:szCs w:val="28"/>
        </w:rPr>
        <w:t>你单位建设的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工程，已向我机构提交了《中止施工安全监督报告》。我监督机构决定自</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日起，中止对该工程项目施工安全监督。该工程项目恢复施工前，请按规定向我监督机构提交《恢复施工安全监督报告》。</w:t>
      </w:r>
    </w:p>
    <w:p>
      <w:pPr>
        <w:spacing w:line="560" w:lineRule="exact"/>
        <w:ind w:firstLine="570"/>
        <w:rPr>
          <w:rFonts w:ascii="仿宋_GB2312" w:hAnsi="宋体" w:eastAsia="仿宋_GB2312"/>
          <w:bCs/>
          <w:sz w:val="28"/>
          <w:szCs w:val="28"/>
        </w:rPr>
      </w:pPr>
      <w:r>
        <w:rPr>
          <w:rFonts w:hint="eastAsia" w:ascii="仿宋_GB2312" w:hAnsi="宋体" w:eastAsia="仿宋_GB2312"/>
          <w:bCs/>
          <w:sz w:val="28"/>
          <w:szCs w:val="28"/>
        </w:rPr>
        <w:t>中止施工期间，你单位要牵头做好施工现场安全防护措施，组织巡查施工现场，及时发现和消除安全问题隐患，保障施工现场处于安全稳定状态。</w:t>
      </w:r>
    </w:p>
    <w:p>
      <w:pPr>
        <w:spacing w:line="560" w:lineRule="exact"/>
        <w:ind w:firstLine="570"/>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ind w:left="0" w:leftChars="0"/>
        <w:rPr>
          <w:rFonts w:ascii="仿宋_GB2312" w:hAnsi="宋体" w:eastAsia="仿宋_GB2312"/>
          <w:bCs/>
          <w:sz w:val="28"/>
          <w:szCs w:val="28"/>
        </w:rPr>
      </w:pPr>
    </w:p>
    <w:p>
      <w:pPr>
        <w:spacing w:line="480" w:lineRule="exact"/>
        <w:ind w:right="560"/>
        <w:rPr>
          <w:rFonts w:ascii="仿宋_GB2312" w:hAnsi="仿宋" w:eastAsia="仿宋_GB2312"/>
          <w:sz w:val="28"/>
          <w:szCs w:val="28"/>
        </w:rPr>
      </w:pPr>
      <w:r>
        <w:rPr>
          <w:rFonts w:hint="eastAsia" w:ascii="仿宋_GB2312" w:hAnsi="仿宋" w:eastAsia="仿宋_GB2312"/>
          <w:sz w:val="28"/>
          <w:szCs w:val="28"/>
        </w:rPr>
        <w:t>监督机构：（名称和公章）      建设、监理、施工等单位：(签收)</w:t>
      </w:r>
    </w:p>
    <w:p>
      <w:pPr>
        <w:spacing w:line="480" w:lineRule="exact"/>
        <w:ind w:right="560" w:firstLine="1400" w:firstLineChars="500"/>
        <w:rPr>
          <w:rFonts w:ascii="仿宋_GB2312" w:hAnsi="仿宋" w:eastAsia="仿宋_GB2312"/>
          <w:sz w:val="28"/>
          <w:szCs w:val="28"/>
        </w:rPr>
      </w:pPr>
      <w:r>
        <w:rPr>
          <w:rFonts w:hint="eastAsia" w:ascii="仿宋_GB2312" w:hAnsi="仿宋" w:eastAsia="仿宋_GB2312"/>
          <w:sz w:val="28"/>
          <w:szCs w:val="28"/>
        </w:rPr>
        <w:t xml:space="preserve">年  月  日     </w:t>
      </w:r>
      <w:r>
        <w:rPr>
          <w:rFonts w:ascii="仿宋_GB2312" w:hAnsi="仿宋" w:eastAsia="仿宋_GB2312"/>
          <w:sz w:val="28"/>
          <w:szCs w:val="28"/>
        </w:rPr>
        <w:t xml:space="preserve"> </w:t>
      </w:r>
      <w:r>
        <w:rPr>
          <w:rFonts w:hint="eastAsia" w:ascii="仿宋_GB2312" w:hAnsi="仿宋" w:eastAsia="仿宋_GB2312"/>
          <w:sz w:val="28"/>
          <w:szCs w:val="28"/>
        </w:rPr>
        <w:t xml:space="preserve">                   年   月  日</w:t>
      </w:r>
    </w:p>
    <w:p>
      <w:pPr>
        <w:rPr>
          <w:rFonts w:ascii="黑体" w:hAnsi="黑体" w:eastAsia="黑体" w:cs="黑体"/>
          <w:sz w:val="32"/>
          <w:szCs w:val="32"/>
        </w:rPr>
      </w:pPr>
      <w:r>
        <w:rPr>
          <w:rFonts w:ascii="仿宋" w:hAnsi="仿宋" w:eastAsia="仿宋"/>
          <w:szCs w:val="21"/>
        </w:rPr>
        <mc:AlternateContent>
          <mc:Choice Requires="wps">
            <w:drawing>
              <wp:inline distT="0" distB="0" distL="0" distR="0">
                <wp:extent cx="5598160" cy="20955"/>
                <wp:effectExtent l="17780" t="15875" r="13335" b="10795"/>
                <wp:docPr id="13" name="Line 41"/>
                <wp:cNvGraphicFramePr/>
                <a:graphic xmlns:a="http://schemas.openxmlformats.org/drawingml/2006/main">
                  <a:graphicData uri="http://schemas.microsoft.com/office/word/2010/wordprocessingShape">
                    <wps:wsp>
                      <wps:cNvCnPr>
                        <a:cxnSpLocks noChangeShapeType="1"/>
                      </wps:cNvCnPr>
                      <wps:spPr bwMode="auto">
                        <a:xfrm flipV="1">
                          <a:off x="0" y="0"/>
                          <a:ext cx="5598160" cy="20955"/>
                        </a:xfrm>
                        <a:prstGeom prst="line">
                          <a:avLst/>
                        </a:prstGeom>
                        <a:noFill/>
                        <a:ln w="19050">
                          <a:solidFill>
                            <a:srgbClr val="000000"/>
                          </a:solidFill>
                          <a:round/>
                        </a:ln>
                      </wps:spPr>
                      <wps:bodyPr/>
                    </wps:wsp>
                  </a:graphicData>
                </a:graphic>
              </wp:inline>
            </w:drawing>
          </mc:Choice>
          <mc:Fallback>
            <w:pict>
              <v:line id="Line 41" o:spid="_x0000_s1026" o:spt="20" style="flip:y;height:1.65pt;width:440.8pt;" filled="f" stroked="t" coordsize="21600,21600" o:gfxdata="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V0gJ0gAAAAMBAAAPAAAAAAAAAAEAIAAAACIA&#10;AABkcnMvZG93bnJldi54bWxQSwECFAAUAAAACACHTuJAepXMr9YBAACwAwAADgAAAAAAAAABACAA&#10;AAAhAQAAZHJzL2Uyb0RvYy54bWxQSwUGAAAAAAYABgBZAQAAaQUAAAAA&#10;">
                <v:fill on="f" focussize="0,0"/>
                <v:stroke weight="1.5pt" color="#000000" joinstyle="round"/>
                <v:imagedata o:title=""/>
                <o:lock v:ext="edit" aspectratio="f"/>
                <w10:wrap type="none"/>
                <w10:anchorlock/>
              </v:line>
            </w:pict>
          </mc:Fallback>
        </mc:AlternateContent>
      </w:r>
    </w:p>
    <w:p>
      <w:pPr>
        <w:rPr>
          <w:rFonts w:hint="eastAsia" w:ascii="黑体" w:hAnsi="黑体" w:eastAsia="黑体" w:cs="黑体"/>
          <w:sz w:val="32"/>
          <w:szCs w:val="32"/>
        </w:rPr>
      </w:pPr>
    </w:p>
    <w:p>
      <w:pPr>
        <w:rPr>
          <w:rFonts w:ascii="宋体" w:hAnsi="宋体" w:cs="宋体"/>
          <w:sz w:val="24"/>
        </w:rPr>
      </w:pPr>
      <w:r>
        <w:rPr>
          <w:rFonts w:hint="eastAsia" w:ascii="黑体" w:hAnsi="黑体" w:eastAsia="黑体" w:cs="黑体"/>
          <w:sz w:val="32"/>
          <w:szCs w:val="32"/>
        </w:rPr>
        <w:t xml:space="preserve">甘AJ-13                        </w:t>
      </w:r>
    </w:p>
    <w:p>
      <w:pPr>
        <w:jc w:val="center"/>
        <w:rPr>
          <w:rFonts w:ascii="方正小标宋简体" w:hAnsi="Tahoma" w:eastAsia="方正小标宋简体" w:cs="Tahoma"/>
          <w:bCs/>
          <w:sz w:val="44"/>
          <w:szCs w:val="44"/>
        </w:rPr>
      </w:pPr>
      <w:r>
        <w:rPr>
          <w:rFonts w:hint="eastAsia" w:ascii="方正小标宋简体" w:hAnsi="Tahoma" w:eastAsia="方正小标宋简体" w:cs="Tahoma"/>
          <w:bCs/>
          <w:sz w:val="44"/>
          <w:szCs w:val="44"/>
        </w:rPr>
        <w:t>恢复施工安全监督报告</w:t>
      </w:r>
    </w:p>
    <w:p>
      <w:pPr>
        <w:spacing w:line="560" w:lineRule="exact"/>
        <w:rPr>
          <w:rFonts w:ascii="仿宋_GB2312" w:hAnsi="宋体" w:eastAsia="仿宋_GB2312"/>
          <w:bCs/>
          <w:sz w:val="28"/>
          <w:szCs w:val="28"/>
        </w:rPr>
      </w:pPr>
      <w:r>
        <w:rPr>
          <w:rFonts w:ascii="仿宋" w:hAnsi="仿宋" w:eastAsia="仿宋"/>
          <w:szCs w:val="21"/>
        </w:rPr>
        <mc:AlternateContent>
          <mc:Choice Requires="wps">
            <w:drawing>
              <wp:inline distT="0" distB="0" distL="0" distR="0">
                <wp:extent cx="5549900" cy="22225"/>
                <wp:effectExtent l="17780" t="13335" r="13970" b="12065"/>
                <wp:docPr id="12" name="Line 40"/>
                <wp:cNvGraphicFramePr/>
                <a:graphic xmlns:a="http://schemas.openxmlformats.org/drawingml/2006/main">
                  <a:graphicData uri="http://schemas.microsoft.com/office/word/2010/wordprocessingShape">
                    <wps:wsp>
                      <wps:cNvCnPr>
                        <a:cxnSpLocks noChangeShapeType="1"/>
                      </wps:cNvCnPr>
                      <wps:spPr bwMode="auto">
                        <a:xfrm flipV="1">
                          <a:off x="0" y="0"/>
                          <a:ext cx="5549900" cy="22225"/>
                        </a:xfrm>
                        <a:prstGeom prst="line">
                          <a:avLst/>
                        </a:prstGeom>
                        <a:noFill/>
                        <a:ln w="19050">
                          <a:solidFill>
                            <a:srgbClr val="000000"/>
                          </a:solidFill>
                          <a:round/>
                        </a:ln>
                      </wps:spPr>
                      <wps:bodyPr/>
                    </wps:wsp>
                  </a:graphicData>
                </a:graphic>
              </wp:inline>
            </w:drawing>
          </mc:Choice>
          <mc:Fallback>
            <w:pict>
              <v:line id="Line 40" o:spid="_x0000_s1026" o:spt="20" style="flip:y;height:1.75pt;width:437pt;" filled="f" stroked="t" coordsize="21600,21600" o:gfxdata="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TqIa3TAAAAAwEAAA8AAAAAAAAAAQAgAAAAIgAA&#10;AGRycy9kb3ducmV2LnhtbFBLAQIUABQAAAAIAIdO4kA+lQyx1AEAALADAAAOAAAAAAAAAAEAIAAA&#10;ACIBAABkcnMvZTJvRG9jLnhtbFBLBQYAAAAABgAGAFkBAABoBQAAAAA=&#10;">
                <v:fill on="f" focussize="0,0"/>
                <v:stroke weight="1.5pt" color="#000000" joinstyle="round"/>
                <v:imagedata o:title=""/>
                <o:lock v:ext="edit" aspectratio="f"/>
                <w10:wrap type="none"/>
                <w10:anchorlock/>
              </v:line>
            </w:pict>
          </mc:Fallback>
        </mc:AlternateContent>
      </w:r>
      <w:r>
        <w:rPr>
          <w:rFonts w:hint="eastAsia" w:ascii="仿宋_GB2312" w:hAnsi="宋体" w:eastAsia="仿宋_GB2312"/>
          <w:bCs/>
          <w:sz w:val="28"/>
          <w:szCs w:val="28"/>
          <w:u w:val="single"/>
        </w:rPr>
        <w:t>（监督机构）</w:t>
      </w:r>
      <w:r>
        <w:rPr>
          <w:rFonts w:hint="eastAsia" w:ascii="仿宋_GB2312" w:hAnsi="宋体" w:eastAsia="仿宋_GB2312"/>
          <w:bCs/>
          <w:sz w:val="28"/>
          <w:szCs w:val="28"/>
        </w:rPr>
        <w:t>：</w:t>
      </w:r>
    </w:p>
    <w:p>
      <w:pPr>
        <w:spacing w:line="560" w:lineRule="exact"/>
        <w:ind w:firstLine="570"/>
        <w:rPr>
          <w:rFonts w:ascii="仿宋_GB2312" w:hAnsi="宋体" w:eastAsia="仿宋_GB2312"/>
          <w:bCs/>
          <w:sz w:val="28"/>
          <w:szCs w:val="28"/>
        </w:rPr>
      </w:pPr>
      <w:r>
        <w:rPr>
          <w:rFonts w:hint="eastAsia" w:ascii="仿宋_GB2312" w:hAnsi="宋体" w:eastAsia="仿宋_GB2312"/>
          <w:bCs/>
          <w:sz w:val="28"/>
          <w:szCs w:val="28"/>
        </w:rPr>
        <w:t>我单位建设的中止施工的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工程，我单位已组织相关单位进行了安全条件检查、完善和验收，目前具备恢复施工的安全生产条件，现申请恢复施工安全监督。</w:t>
      </w:r>
    </w:p>
    <w:p>
      <w:pPr>
        <w:pStyle w:val="2"/>
        <w:rPr>
          <w:sz w:val="28"/>
          <w:szCs w:val="28"/>
        </w:rPr>
      </w:pPr>
    </w:p>
    <w:p>
      <w:pPr>
        <w:spacing w:line="560" w:lineRule="exact"/>
        <w:ind w:firstLine="570"/>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pStyle w:val="2"/>
        <w:rPr>
          <w:rFonts w:ascii="仿宋_GB2312" w:hAnsi="宋体" w:eastAsia="仿宋_GB2312"/>
          <w:bCs/>
          <w:sz w:val="28"/>
          <w:szCs w:val="28"/>
        </w:rPr>
      </w:pPr>
    </w:p>
    <w:p>
      <w:pPr>
        <w:spacing w:line="560" w:lineRule="exact"/>
        <w:ind w:firstLine="570"/>
        <w:rPr>
          <w:rFonts w:ascii="仿宋_GB2312" w:hAnsi="宋体" w:eastAsia="仿宋_GB2312"/>
          <w:bCs/>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施工单位：（公章）                 监理单位：（公章）</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          年  月  日   </w:t>
      </w:r>
      <w:r>
        <w:rPr>
          <w:rFonts w:ascii="仿宋_GB2312" w:hAnsi="宋体" w:eastAsia="仿宋_GB2312"/>
          <w:bCs/>
          <w:sz w:val="28"/>
          <w:szCs w:val="28"/>
        </w:rPr>
        <w:t xml:space="preserve">       </w:t>
      </w:r>
      <w:r>
        <w:rPr>
          <w:rFonts w:hint="eastAsia" w:ascii="仿宋_GB2312" w:hAnsi="宋体" w:eastAsia="仿宋_GB2312"/>
          <w:bCs/>
          <w:sz w:val="28"/>
          <w:szCs w:val="28"/>
        </w:rPr>
        <w:t xml:space="preserve">             年  月  日</w:t>
      </w:r>
    </w:p>
    <w:p>
      <w:pPr>
        <w:spacing w:line="560" w:lineRule="exact"/>
        <w:ind w:firstLine="560" w:firstLineChars="200"/>
        <w:rPr>
          <w:rFonts w:ascii="仿宋_GB2312" w:hAnsi="宋体" w:eastAsia="仿宋_GB2312"/>
          <w:bCs/>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建设单位 ：（公章）</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            年    月    日    </w:t>
      </w:r>
    </w:p>
    <w:p>
      <w:pPr>
        <w:pStyle w:val="2"/>
        <w:ind w:left="0" w:leftChars="0"/>
      </w:pPr>
      <w:r>
        <w:rPr>
          <w:rFonts w:ascii="仿宋" w:hAnsi="仿宋" w:eastAsia="仿宋"/>
          <w:szCs w:val="21"/>
        </w:rPr>
        <mc:AlternateContent>
          <mc:Choice Requires="wps">
            <w:drawing>
              <wp:inline distT="0" distB="0" distL="0" distR="0">
                <wp:extent cx="5550535" cy="22225"/>
                <wp:effectExtent l="17780" t="18415" r="13335" b="16510"/>
                <wp:docPr id="11" name="Line 39"/>
                <wp:cNvGraphicFramePr/>
                <a:graphic xmlns:a="http://schemas.openxmlformats.org/drawingml/2006/main">
                  <a:graphicData uri="http://schemas.microsoft.com/office/word/2010/wordprocessingShape">
                    <wps:wsp>
                      <wps:cNvCnPr>
                        <a:cxnSpLocks noChangeShapeType="1"/>
                      </wps:cNvCnPr>
                      <wps:spPr bwMode="auto">
                        <a:xfrm flipV="1">
                          <a:off x="0" y="0"/>
                          <a:ext cx="5550535" cy="22225"/>
                        </a:xfrm>
                        <a:prstGeom prst="line">
                          <a:avLst/>
                        </a:prstGeom>
                        <a:noFill/>
                        <a:ln w="19050">
                          <a:solidFill>
                            <a:srgbClr val="000000"/>
                          </a:solidFill>
                          <a:round/>
                        </a:ln>
                      </wps:spPr>
                      <wps:bodyPr/>
                    </wps:wsp>
                  </a:graphicData>
                </a:graphic>
              </wp:inline>
            </w:drawing>
          </mc:Choice>
          <mc:Fallback>
            <w:pict>
              <v:line id="Line 39" o:spid="_x0000_s1026" o:spt="20" style="flip:y;height:1.75pt;width:437.05pt;" filled="f" stroked="t" coordsize="21600,21600" o:gfxdata="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NMPErUAAAAAwEAAA8AAAAAAAAAAQAgAAAAIgAA&#10;AGRycy9kb3ducmV2LnhtbFBLAQIUABQAAAAIAIdO4kD1/uCd0wEAALADAAAOAAAAAAAAAAEAIAAA&#10;ACMBAABkcnMvZTJvRG9jLnhtbFBLBQYAAAAABgAGAFkBAABoBQAAAAA=&#10;">
                <v:fill on="f" focussize="0,0"/>
                <v:stroke weight="1.5pt" color="#000000" joinstyle="round"/>
                <v:imagedata o:title=""/>
                <o:lock v:ext="edit" aspectratio="f"/>
                <w10:wrap type="none"/>
                <w10:anchorlock/>
              </v:line>
            </w:pict>
          </mc:Fallback>
        </mc:AlternateContent>
      </w:r>
    </w:p>
    <w:p>
      <w:pPr>
        <w:rPr>
          <w:rFonts w:hint="eastAsia" w:ascii="黑体" w:hAnsi="黑体" w:eastAsia="黑体" w:cs="黑体"/>
          <w:sz w:val="32"/>
          <w:szCs w:val="32"/>
        </w:rPr>
      </w:pPr>
    </w:p>
    <w:p>
      <w:pPr>
        <w:rPr>
          <w:rFonts w:ascii="黑体" w:hAnsi="黑体" w:eastAsia="黑体" w:cs="黑体"/>
          <w:sz w:val="24"/>
        </w:rPr>
      </w:pPr>
      <w:r>
        <w:rPr>
          <w:rFonts w:hint="eastAsia" w:ascii="黑体" w:hAnsi="黑体" w:eastAsia="黑体" w:cs="黑体"/>
          <w:sz w:val="32"/>
          <w:szCs w:val="32"/>
        </w:rPr>
        <w:t xml:space="preserve">甘AJ-14                        </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jc w:val="center"/>
        <w:rPr>
          <w:rFonts w:ascii="方正小标宋简体" w:hAnsi="Tahoma" w:eastAsia="方正小标宋简体" w:cs="Tahoma"/>
          <w:bCs/>
          <w:sz w:val="36"/>
          <w:szCs w:val="36"/>
        </w:rPr>
      </w:pPr>
    </w:p>
    <w:p>
      <w:pPr>
        <w:jc w:val="center"/>
        <w:rPr>
          <w:rFonts w:ascii="仿宋_GB2312" w:eastAsia="仿宋_GB2312"/>
          <w:sz w:val="44"/>
          <w:szCs w:val="44"/>
        </w:rPr>
      </w:pPr>
      <w:r>
        <w:rPr>
          <w:rFonts w:hint="eastAsia" w:ascii="方正小标宋简体" w:hAnsi="Tahoma" w:eastAsia="方正小标宋简体" w:cs="Tahoma"/>
          <w:bCs/>
          <w:sz w:val="44"/>
          <w:szCs w:val="44"/>
        </w:rPr>
        <w:t>恢复施工安全监督告知书</w:t>
      </w:r>
    </w:p>
    <w:p>
      <w:pPr>
        <w:spacing w:line="560" w:lineRule="exact"/>
        <w:rPr>
          <w:rFonts w:ascii="仿宋" w:hAnsi="仿宋" w:eastAsia="仿宋"/>
          <w:szCs w:val="21"/>
        </w:rPr>
      </w:pPr>
      <w:r>
        <w:rPr>
          <w:rFonts w:ascii="仿宋" w:hAnsi="仿宋" w:eastAsia="仿宋"/>
          <w:szCs w:val="21"/>
        </w:rPr>
        <mc:AlternateContent>
          <mc:Choice Requires="wps">
            <w:drawing>
              <wp:inline distT="0" distB="0" distL="0" distR="0">
                <wp:extent cx="5563870" cy="22225"/>
                <wp:effectExtent l="17780" t="12700" r="9525" b="12700"/>
                <wp:docPr id="10" name="Line 38"/>
                <wp:cNvGraphicFramePr/>
                <a:graphic xmlns:a="http://schemas.openxmlformats.org/drawingml/2006/main">
                  <a:graphicData uri="http://schemas.microsoft.com/office/word/2010/wordprocessingShape">
                    <wps:wsp>
                      <wps:cNvCnPr>
                        <a:cxnSpLocks noChangeShapeType="1"/>
                      </wps:cNvCnPr>
                      <wps:spPr bwMode="auto">
                        <a:xfrm flipV="1">
                          <a:off x="0" y="0"/>
                          <a:ext cx="5563870" cy="22225"/>
                        </a:xfrm>
                        <a:prstGeom prst="line">
                          <a:avLst/>
                        </a:prstGeom>
                        <a:noFill/>
                        <a:ln w="19050">
                          <a:solidFill>
                            <a:srgbClr val="000000"/>
                          </a:solidFill>
                          <a:round/>
                        </a:ln>
                      </wps:spPr>
                      <wps:bodyPr/>
                    </wps:wsp>
                  </a:graphicData>
                </a:graphic>
              </wp:inline>
            </w:drawing>
          </mc:Choice>
          <mc:Fallback>
            <w:pict>
              <v:line id="Line 38" o:spid="_x0000_s1026" o:spt="20" style="flip:y;height:1.75pt;width:438.1pt;" filled="f" stroked="t" coordsize="21600,21600" o:gfxdata="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ZdzZdMAAAADAQAADwAAAAAAAAABACAAAAAiAAAA&#10;ZHJzL2Rvd25yZXYueG1sUEsBAhQAFAAAAAgAh07iQOX+ocbTAQAAsAMAAA4AAAAAAAAAAQAgAAAA&#10;IgEAAGRycy9lMm9Eb2MueG1sUEsFBgAAAAAGAAYAWQEAAGcFAAAAAA==&#10;">
                <v:fill on="f" focussize="0,0"/>
                <v:stroke weight="1.5pt" color="#000000" joinstyle="round"/>
                <v:imagedata o:title=""/>
                <o:lock v:ext="edit" aspectratio="f"/>
                <w10:wrap type="none"/>
                <w10:anchorlock/>
              </v:line>
            </w:pict>
          </mc:Fallback>
        </mc:AlternateContent>
      </w:r>
    </w:p>
    <w:p>
      <w:pPr>
        <w:spacing w:line="560" w:lineRule="exact"/>
        <w:rPr>
          <w:rFonts w:ascii="仿宋_GB2312" w:hAnsi="宋体" w:eastAsia="仿宋_GB2312"/>
          <w:bCs/>
          <w:sz w:val="28"/>
          <w:szCs w:val="28"/>
        </w:rPr>
      </w:pPr>
      <w:r>
        <w:rPr>
          <w:rFonts w:hint="eastAsia" w:ascii="仿宋_GB2312" w:hAnsi="宋体" w:eastAsia="仿宋_GB2312"/>
          <w:bCs/>
          <w:sz w:val="28"/>
          <w:szCs w:val="28"/>
          <w:u w:val="single"/>
        </w:rPr>
        <w:t>（建设单位）</w:t>
      </w:r>
      <w:r>
        <w:rPr>
          <w:rFonts w:hint="eastAsia" w:ascii="仿宋_GB2312" w:hAnsi="宋体" w:eastAsia="仿宋_GB2312"/>
          <w:bCs/>
          <w:sz w:val="28"/>
          <w:szCs w:val="28"/>
        </w:rPr>
        <w:t>：</w:t>
      </w:r>
    </w:p>
    <w:p>
      <w:pPr>
        <w:spacing w:line="560" w:lineRule="exact"/>
        <w:ind w:firstLine="570"/>
        <w:rPr>
          <w:rFonts w:ascii="仿宋_GB2312" w:hAnsi="宋体" w:eastAsia="仿宋_GB2312"/>
          <w:bCs/>
          <w:sz w:val="28"/>
          <w:szCs w:val="28"/>
        </w:rPr>
      </w:pPr>
      <w:r>
        <w:rPr>
          <w:rFonts w:hint="eastAsia" w:ascii="仿宋_GB2312" w:hAnsi="宋体" w:eastAsia="仿宋_GB2312"/>
          <w:bCs/>
          <w:sz w:val="28"/>
          <w:szCs w:val="28"/>
        </w:rPr>
        <w:t>你单位建设的中止施工的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工程，已向我机构提交了《恢复施工安全监督报告》。经</w:t>
      </w:r>
      <w:r>
        <w:rPr>
          <w:rFonts w:hint="eastAsia" w:ascii="仿宋_GB2312" w:hAnsi="仿宋" w:eastAsia="仿宋_GB2312"/>
          <w:sz w:val="28"/>
          <w:szCs w:val="28"/>
        </w:rPr>
        <w:sym w:font="Wingdings 2" w:char="00A3"/>
      </w:r>
      <w:r>
        <w:rPr>
          <w:rFonts w:hint="eastAsia" w:ascii="仿宋_GB2312" w:hAnsi="宋体" w:eastAsia="仿宋_GB2312"/>
          <w:bCs/>
          <w:sz w:val="28"/>
          <w:szCs w:val="28"/>
        </w:rPr>
        <w:t>查验/</w:t>
      </w:r>
      <w:r>
        <w:rPr>
          <w:rFonts w:hint="eastAsia" w:ascii="仿宋_GB2312" w:hAnsi="仿宋" w:eastAsia="仿宋_GB2312"/>
          <w:sz w:val="28"/>
          <w:szCs w:val="28"/>
        </w:rPr>
        <w:sym w:font="Wingdings 2" w:char="00A3"/>
      </w:r>
      <w:r>
        <w:rPr>
          <w:rFonts w:hint="eastAsia" w:ascii="仿宋_GB2312" w:hAnsi="宋体" w:eastAsia="仿宋_GB2312"/>
          <w:bCs/>
          <w:sz w:val="28"/>
          <w:szCs w:val="28"/>
        </w:rPr>
        <w:t>现场抽查，现决定自</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日起，恢复对该工程项目施工安全监督。</w:t>
      </w:r>
    </w:p>
    <w:p>
      <w:pPr>
        <w:spacing w:line="560" w:lineRule="exact"/>
        <w:ind w:firstLine="5600" w:firstLineChars="2000"/>
        <w:rPr>
          <w:rFonts w:ascii="仿宋_GB2312" w:hAnsi="宋体" w:eastAsia="仿宋_GB2312"/>
          <w:bCs/>
          <w:sz w:val="28"/>
          <w:szCs w:val="28"/>
        </w:rPr>
      </w:pPr>
    </w:p>
    <w:p>
      <w:pPr>
        <w:pStyle w:val="2"/>
        <w:rPr>
          <w:rFonts w:ascii="仿宋_GB2312" w:eastAsia="仿宋_GB2312"/>
          <w:sz w:val="28"/>
          <w:szCs w:val="28"/>
        </w:rPr>
      </w:pPr>
    </w:p>
    <w:p>
      <w:pPr>
        <w:pStyle w:val="2"/>
        <w:rPr>
          <w:rFonts w:ascii="仿宋_GB2312" w:eastAsia="仿宋_GB2312"/>
          <w:sz w:val="28"/>
          <w:szCs w:val="28"/>
        </w:rPr>
      </w:pPr>
    </w:p>
    <w:p>
      <w:pPr>
        <w:pStyle w:val="2"/>
        <w:rPr>
          <w:rFonts w:ascii="仿宋_GB2312" w:eastAsia="仿宋_GB2312"/>
          <w:sz w:val="28"/>
          <w:szCs w:val="28"/>
        </w:rPr>
      </w:pPr>
    </w:p>
    <w:p>
      <w:pPr>
        <w:pStyle w:val="2"/>
        <w:rPr>
          <w:rFonts w:ascii="仿宋_GB2312" w:eastAsia="仿宋_GB2312"/>
          <w:sz w:val="28"/>
          <w:szCs w:val="28"/>
        </w:rPr>
      </w:pPr>
    </w:p>
    <w:p>
      <w:pPr>
        <w:pStyle w:val="2"/>
        <w:rPr>
          <w:rFonts w:ascii="仿宋_GB2312" w:eastAsia="仿宋_GB2312"/>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施工单位 ：（签收）                   监理单位 ：（签收）</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            年   月   日                  年   月  日</w:t>
      </w:r>
    </w:p>
    <w:p>
      <w:pPr>
        <w:spacing w:line="560" w:lineRule="exact"/>
        <w:ind w:firstLine="560" w:firstLineChars="200"/>
        <w:rPr>
          <w:rFonts w:ascii="仿宋_GB2312" w:hAnsi="宋体" w:eastAsia="仿宋_GB2312"/>
          <w:bCs/>
          <w:sz w:val="28"/>
          <w:szCs w:val="28"/>
        </w:rPr>
      </w:pP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建设单位 ：（签收）</w:t>
      </w:r>
    </w:p>
    <w:p>
      <w:pPr>
        <w:rPr>
          <w:rFonts w:ascii="仿宋_GB2312" w:hAnsi="宋体" w:eastAsia="仿宋_GB2312"/>
          <w:bCs/>
          <w:sz w:val="28"/>
          <w:szCs w:val="28"/>
        </w:rPr>
      </w:pPr>
      <w:r>
        <w:rPr>
          <w:rFonts w:hint="eastAsia" w:ascii="仿宋_GB2312" w:hAnsi="宋体" w:eastAsia="仿宋_GB2312"/>
          <w:bCs/>
          <w:sz w:val="28"/>
          <w:szCs w:val="28"/>
        </w:rPr>
        <w:t xml:space="preserve">            年    月    日     </w:t>
      </w:r>
    </w:p>
    <w:p>
      <w:pPr>
        <w:pStyle w:val="2"/>
        <w:ind w:left="0" w:leftChars="0"/>
      </w:pPr>
      <w:r>
        <w:rPr>
          <w:rFonts w:ascii="仿宋" w:hAnsi="仿宋" w:eastAsia="仿宋"/>
          <w:szCs w:val="21"/>
        </w:rPr>
        <mc:AlternateContent>
          <mc:Choice Requires="wps">
            <w:drawing>
              <wp:inline distT="0" distB="0" distL="0" distR="0">
                <wp:extent cx="5563235" cy="22225"/>
                <wp:effectExtent l="17780" t="9525" r="10160" b="15875"/>
                <wp:docPr id="9" name="Line 37"/>
                <wp:cNvGraphicFramePr/>
                <a:graphic xmlns:a="http://schemas.openxmlformats.org/drawingml/2006/main">
                  <a:graphicData uri="http://schemas.microsoft.com/office/word/2010/wordprocessingShape">
                    <wps:wsp>
                      <wps:cNvCnPr>
                        <a:cxnSpLocks noChangeShapeType="1"/>
                      </wps:cNvCnPr>
                      <wps:spPr bwMode="auto">
                        <a:xfrm flipV="1">
                          <a:off x="0" y="0"/>
                          <a:ext cx="5563235" cy="22225"/>
                        </a:xfrm>
                        <a:prstGeom prst="line">
                          <a:avLst/>
                        </a:prstGeom>
                        <a:noFill/>
                        <a:ln w="19050">
                          <a:solidFill>
                            <a:srgbClr val="000000"/>
                          </a:solidFill>
                          <a:round/>
                        </a:ln>
                      </wps:spPr>
                      <wps:bodyPr/>
                    </wps:wsp>
                  </a:graphicData>
                </a:graphic>
              </wp:inline>
            </w:drawing>
          </mc:Choice>
          <mc:Fallback>
            <w:pict>
              <v:line id="Line 37" o:spid="_x0000_s1026" o:spt="20" style="flip:y;height:1.75pt;width:438.05pt;" filled="f" stroked="t" coordsize="21600,21600" o:gfxdata="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Xokl9MAAAADAQAADwAAAAAAAAABACAAAAAiAAAA&#10;ZHJzL2Rvd25yZXYueG1sUEsBAhQAFAAAAAgAh07iQM0dITrTAQAArwMAAA4AAAAAAAAAAQAgAAAA&#10;IgEAAGRycy9lMm9Eb2MueG1sUEsFBgAAAAAGAAYAWQEAAGcFAAAAAA==&#10;">
                <v:fill on="f" focussize="0,0"/>
                <v:stroke weight="1.5pt" color="#000000" joinstyle="round"/>
                <v:imagedata o:title=""/>
                <o:lock v:ext="edit" aspectratio="f"/>
                <w10:wrap type="none"/>
                <w10:anchorlock/>
              </v:line>
            </w:pict>
          </mc:Fallback>
        </mc:AlternateConten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 xml:space="preserve">甘AJ-15                        </w:t>
      </w:r>
    </w:p>
    <w:p>
      <w:pPr>
        <w:spacing w:line="560" w:lineRule="exact"/>
        <w:ind w:firstLine="6120" w:firstLineChars="2550"/>
        <w:jc w:val="left"/>
        <w:rPr>
          <w:rFonts w:ascii="宋体" w:hAnsi="宋体" w:cs="宋体"/>
          <w:sz w:val="24"/>
        </w:rPr>
      </w:pPr>
    </w:p>
    <w:p>
      <w:pPr>
        <w:snapToGrid w:val="0"/>
        <w:spacing w:line="240" w:lineRule="atLeast"/>
        <w:jc w:val="center"/>
        <w:rPr>
          <w:sz w:val="44"/>
          <w:szCs w:val="44"/>
        </w:rPr>
      </w:pPr>
      <w:r>
        <w:rPr>
          <w:rFonts w:hint="eastAsia" w:ascii="方正小标宋简体" w:hAnsi="Tahoma" w:eastAsia="方正小标宋简体" w:cs="Tahoma"/>
          <w:bCs/>
          <w:sz w:val="44"/>
          <w:szCs w:val="44"/>
        </w:rPr>
        <w:t>终止施工安全监督报告</w:t>
      </w:r>
    </w:p>
    <w:p>
      <w:pPr>
        <w:spacing w:line="560" w:lineRule="exact"/>
        <w:rPr>
          <w:rFonts w:ascii="仿宋_GB2312" w:hAnsi="仿宋_GB2312" w:eastAsia="仿宋_GB2312" w:cs="仿宋_GB2312"/>
          <w:sz w:val="28"/>
          <w:szCs w:val="28"/>
        </w:rPr>
      </w:pPr>
      <w:r>
        <w:rPr>
          <w:rFonts w:ascii="仿宋" w:hAnsi="仿宋" w:eastAsia="仿宋"/>
          <w:szCs w:val="21"/>
        </w:rPr>
        <mc:AlternateContent>
          <mc:Choice Requires="wps">
            <w:drawing>
              <wp:inline distT="0" distB="0" distL="0" distR="0">
                <wp:extent cx="5637530" cy="22225"/>
                <wp:effectExtent l="17780" t="9525" r="12065" b="15875"/>
                <wp:docPr id="8" name="Line 36"/>
                <wp:cNvGraphicFramePr/>
                <a:graphic xmlns:a="http://schemas.openxmlformats.org/drawingml/2006/main">
                  <a:graphicData uri="http://schemas.microsoft.com/office/word/2010/wordprocessingShape">
                    <wps:wsp>
                      <wps:cNvCnPr>
                        <a:cxnSpLocks noChangeShapeType="1"/>
                      </wps:cNvCnPr>
                      <wps:spPr bwMode="auto">
                        <a:xfrm flipV="1">
                          <a:off x="0" y="0"/>
                          <a:ext cx="5637530" cy="22225"/>
                        </a:xfrm>
                        <a:prstGeom prst="line">
                          <a:avLst/>
                        </a:prstGeom>
                        <a:noFill/>
                        <a:ln w="19050">
                          <a:solidFill>
                            <a:srgbClr val="000000"/>
                          </a:solidFill>
                          <a:round/>
                        </a:ln>
                      </wps:spPr>
                      <wps:bodyPr/>
                    </wps:wsp>
                  </a:graphicData>
                </a:graphic>
              </wp:inline>
            </w:drawing>
          </mc:Choice>
          <mc:Fallback>
            <w:pict>
              <v:line id="Line 36" o:spid="_x0000_s1026" o:spt="20" style="flip:y;height:1.75pt;width:443.9pt;" filled="f" stroked="t" coordsize="21600,21600" o:gfxdata="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&#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PE6QtMAAAADAQAADwAAAAAAAAABACAAAAAiAAAA&#10;ZHJzL2Rvd25yZXYueG1sUEsBAhQAFAAAAAgAh07iQJJZswbTAQAArwMAAA4AAAAAAAAAAQAgAAAA&#10;IgEAAGRycy9lMm9Eb2MueG1sUEsFBgAAAAAGAAYAWQEAAGcFAAAAAA==&#10;">
                <v:fill on="f" focussize="0,0"/>
                <v:stroke weight="1.5pt" color="#000000" joinstyle="round"/>
                <v:imagedata o:title=""/>
                <o:lock v:ext="edit" aspectratio="f"/>
                <w10:wrap type="none"/>
                <w10:anchorlock/>
              </v:line>
            </w:pict>
          </mc:Fallback>
        </mc:AlternateContent>
      </w:r>
      <w:r>
        <w:rPr>
          <w:rFonts w:hint="eastAsia" w:ascii="仿宋_GB2312" w:hAnsi="仿宋_GB2312" w:eastAsia="仿宋_GB2312" w:cs="仿宋_GB2312"/>
          <w:sz w:val="28"/>
          <w:szCs w:val="28"/>
          <w:u w:val="single"/>
        </w:rPr>
        <w:t>（监督机构）</w:t>
      </w:r>
      <w:r>
        <w:rPr>
          <w:rFonts w:hint="eastAsia" w:ascii="仿宋_GB2312" w:hAnsi="仿宋_GB2312" w:eastAsia="仿宋_GB2312" w:cs="仿宋_GB2312"/>
          <w:sz w:val="28"/>
          <w:szCs w:val="28"/>
        </w:rPr>
        <w:t>：</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我单位建设的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工程，经建设、监理、施工单位确认施工结束，请终止施工安全监督。</w:t>
      </w:r>
    </w:p>
    <w:p>
      <w:pPr>
        <w:spacing w:line="560" w:lineRule="exact"/>
        <w:ind w:firstLine="570"/>
        <w:rPr>
          <w:rFonts w:ascii="仿宋_GB2312" w:hAnsi="仿宋_GB2312" w:eastAsia="仿宋_GB2312" w:cs="仿宋_GB2312"/>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施工单位 ：（公章）                     监理单位 ：（公章）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                 年    月    日</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建设单位 ：（公章）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pStyle w:val="2"/>
        <w:ind w:left="0" w:leftChars="0"/>
      </w:pPr>
      <w:r>
        <w:rPr>
          <w:rFonts w:ascii="仿宋" w:hAnsi="仿宋" w:eastAsia="仿宋"/>
          <w:szCs w:val="21"/>
        </w:rPr>
        <mc:AlternateContent>
          <mc:Choice Requires="wps">
            <w:drawing>
              <wp:inline distT="0" distB="0" distL="0" distR="0">
                <wp:extent cx="5638165" cy="22225"/>
                <wp:effectExtent l="17780" t="12700" r="11430" b="12700"/>
                <wp:docPr id="7" name="Line 35"/>
                <wp:cNvGraphicFramePr/>
                <a:graphic xmlns:a="http://schemas.openxmlformats.org/drawingml/2006/main">
                  <a:graphicData uri="http://schemas.microsoft.com/office/word/2010/wordprocessingShape">
                    <wps:wsp>
                      <wps:cNvCnPr>
                        <a:cxnSpLocks noChangeShapeType="1"/>
                      </wps:cNvCnPr>
                      <wps:spPr bwMode="auto">
                        <a:xfrm flipV="1">
                          <a:off x="0" y="0"/>
                          <a:ext cx="5638165" cy="22225"/>
                        </a:xfrm>
                        <a:prstGeom prst="line">
                          <a:avLst/>
                        </a:prstGeom>
                        <a:noFill/>
                        <a:ln w="19050">
                          <a:solidFill>
                            <a:srgbClr val="000000"/>
                          </a:solidFill>
                          <a:round/>
                        </a:ln>
                      </wps:spPr>
                      <wps:bodyPr/>
                    </wps:wsp>
                  </a:graphicData>
                </a:graphic>
              </wp:inline>
            </w:drawing>
          </mc:Choice>
          <mc:Fallback>
            <w:pict>
              <v:line id="Line 35" o:spid="_x0000_s1026" o:spt="20" style="flip:y;height:1.75pt;width:443.95pt;" filled="f" stroked="t" coordsize="21600,21600" o:gfxdata="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Vyel1AAAAAMBAAAPAAAAAAAAAAEAIAAAACIA&#10;AABkcnMvZG93bnJldi54bWxQSwECFAAUAAAACACHTuJAnDjoLtQBAACvAwAADgAAAAAAAAABACAA&#10;AAAjAQAAZHJzL2Uyb0RvYy54bWxQSwUGAAAAAAYABgBZAQAAaQUAAAAA&#10;">
                <v:fill on="f" focussize="0,0"/>
                <v:stroke weight="1.5pt" color="#000000" joinstyle="round"/>
                <v:imagedata o:title=""/>
                <o:lock v:ext="edit" aspectratio="f"/>
                <w10:wrap type="none"/>
                <w10:anchorlock/>
              </v:line>
            </w:pict>
          </mc:Fallback>
        </mc:AlternateContent>
      </w:r>
    </w:p>
    <w:p>
      <w:pPr>
        <w:rPr>
          <w:rFonts w:ascii="黑体" w:hAnsi="黑体" w:eastAsia="黑体" w:cs="黑体"/>
          <w:sz w:val="32"/>
          <w:szCs w:val="32"/>
        </w:rPr>
      </w:pPr>
      <w:r>
        <w:rPr>
          <w:rFonts w:hint="eastAsia" w:ascii="黑体" w:hAnsi="黑体" w:eastAsia="黑体" w:cs="黑体"/>
          <w:sz w:val="32"/>
          <w:szCs w:val="32"/>
        </w:rPr>
        <w:t>甘AJ-16</w:t>
      </w:r>
    </w:p>
    <w:p>
      <w:pPr>
        <w:spacing w:line="560" w:lineRule="exact"/>
        <w:ind w:firstLine="6120" w:firstLineChars="2550"/>
        <w:jc w:val="left"/>
        <w:rPr>
          <w:rFonts w:ascii="宋体" w:hAnsi="宋体" w:cs="宋体"/>
          <w:sz w:val="24"/>
        </w:rPr>
      </w:pPr>
    </w:p>
    <w:p>
      <w:pPr>
        <w:pStyle w:val="2"/>
        <w:ind w:left="0" w:leftChars="0"/>
      </w:pPr>
    </w:p>
    <w:p>
      <w:pPr>
        <w:autoSpaceDE w:val="0"/>
        <w:autoSpaceDN w:val="0"/>
        <w:adjustRightInd w:val="0"/>
        <w:jc w:val="center"/>
        <w:rPr>
          <w:rFonts w:ascii="方正小标宋简体" w:hAnsi="宋体" w:eastAsia="方正小标宋简体" w:cs="方正小标宋简体"/>
          <w:sz w:val="44"/>
          <w:szCs w:val="44"/>
          <w:lang w:val="zh-CN"/>
        </w:rPr>
      </w:pPr>
      <w:r>
        <w:rPr>
          <w:rFonts w:hint="eastAsia" w:ascii="方正小标宋简体" w:hAnsi="宋体" w:eastAsia="方正小标宋简体" w:cs="方正小标宋简体"/>
          <w:sz w:val="44"/>
          <w:szCs w:val="44"/>
          <w:lang w:val="zh-CN"/>
        </w:rPr>
        <w:t>甘肃省建筑施工项目</w:t>
      </w:r>
    </w:p>
    <w:p>
      <w:pPr>
        <w:autoSpaceDE w:val="0"/>
        <w:autoSpaceDN w:val="0"/>
        <w:adjustRightIn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zh-CN"/>
        </w:rPr>
        <w:t>安全生产标准化考评</w:t>
      </w:r>
      <w:r>
        <w:rPr>
          <w:rFonts w:hint="eastAsia" w:ascii="方正小标宋简体" w:hAnsi="宋体" w:eastAsia="方正小标宋简体" w:cs="方正小标宋简体"/>
          <w:sz w:val="44"/>
          <w:szCs w:val="44"/>
        </w:rPr>
        <w:t>申报</w:t>
      </w:r>
      <w:r>
        <w:rPr>
          <w:rFonts w:hint="eastAsia" w:ascii="方正小标宋简体" w:hAnsi="宋体" w:eastAsia="方正小标宋简体" w:cs="方正小标宋简体"/>
          <w:sz w:val="44"/>
          <w:szCs w:val="44"/>
          <w:lang w:val="zh-CN"/>
        </w:rPr>
        <w:t>表</w:t>
      </w:r>
    </w:p>
    <w:p>
      <w:pPr>
        <w:autoSpaceDE w:val="0"/>
        <w:autoSpaceDN w:val="0"/>
        <w:adjustRightInd w:val="0"/>
        <w:ind w:firstLine="630"/>
        <w:rPr>
          <w:rFonts w:eastAsia="方正小标宋简体"/>
          <w:sz w:val="30"/>
          <w:szCs w:val="30"/>
        </w:rPr>
      </w:pPr>
    </w:p>
    <w:p>
      <w:pPr>
        <w:autoSpaceDE w:val="0"/>
        <w:autoSpaceDN w:val="0"/>
        <w:adjustRightInd w:val="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pStyle w:val="2"/>
      </w:pPr>
    </w:p>
    <w:p>
      <w:pPr>
        <w:pStyle w:val="2"/>
      </w:pPr>
    </w:p>
    <w:p>
      <w:pPr>
        <w:autoSpaceDE w:val="0"/>
        <w:autoSpaceDN w:val="0"/>
        <w:adjustRightInd w:val="0"/>
        <w:ind w:firstLine="630"/>
        <w:rPr>
          <w:rFonts w:eastAsia="方正小标宋简体"/>
        </w:rPr>
      </w:pPr>
    </w:p>
    <w:p>
      <w:pPr>
        <w:autoSpaceDE w:val="0"/>
        <w:autoSpaceDN w:val="0"/>
        <w:adjustRightInd w:val="0"/>
        <w:ind w:firstLine="630"/>
        <w:rPr>
          <w:rFonts w:eastAsia="方正小标宋简体"/>
        </w:rPr>
      </w:pPr>
    </w:p>
    <w:p>
      <w:pPr>
        <w:spacing w:line="780" w:lineRule="exact"/>
        <w:ind w:firstLine="1273" w:firstLineChars="398"/>
        <w:rPr>
          <w:rFonts w:ascii="楷体_GB2312" w:hAnsi="仿宋" w:eastAsia="楷体_GB2312" w:cs="仿宋"/>
          <w:sz w:val="32"/>
          <w:szCs w:val="32"/>
        </w:rPr>
      </w:pPr>
      <w:r>
        <w:rPr>
          <w:rFonts w:hint="eastAsia" w:ascii="楷体_GB2312" w:hAnsi="仿宋" w:eastAsia="楷体_GB2312" w:cs="仿宋"/>
          <w:sz w:val="32"/>
          <w:szCs w:val="32"/>
        </w:rPr>
        <w:t>申报单位</w:t>
      </w:r>
      <w:r>
        <w:rPr>
          <w:rFonts w:hint="eastAsia" w:ascii="楷体_GB2312" w:hAnsi="仿宋" w:eastAsia="楷体_GB2312" w:cs="仿宋"/>
          <w:sz w:val="32"/>
          <w:szCs w:val="32"/>
          <w:u w:val="single"/>
        </w:rPr>
        <w:t xml:space="preserve">     （公章）    </w:t>
      </w:r>
    </w:p>
    <w:p>
      <w:pPr>
        <w:spacing w:line="780" w:lineRule="exact"/>
        <w:ind w:firstLine="1273" w:firstLineChars="398"/>
        <w:rPr>
          <w:rFonts w:ascii="楷体_GB2312" w:hAnsi="仿宋" w:eastAsia="楷体_GB2312" w:cs="仿宋"/>
          <w:sz w:val="32"/>
          <w:szCs w:val="32"/>
        </w:rPr>
      </w:pPr>
      <w:r>
        <w:rPr>
          <w:rFonts w:hint="eastAsia" w:ascii="楷体_GB2312" w:hAnsi="仿宋" w:eastAsia="楷体_GB2312" w:cs="仿宋"/>
          <w:sz w:val="32"/>
          <w:szCs w:val="32"/>
        </w:rPr>
        <w:t>项目名称</w:t>
      </w:r>
      <w:r>
        <w:rPr>
          <w:rFonts w:hint="eastAsia" w:ascii="楷体_GB2312" w:hAnsi="仿宋" w:eastAsia="楷体_GB2312" w:cs="仿宋"/>
          <w:sz w:val="32"/>
          <w:szCs w:val="32"/>
          <w:u w:val="single"/>
        </w:rPr>
        <w:t xml:space="preserve">                 </w:t>
      </w:r>
    </w:p>
    <w:p>
      <w:pPr>
        <w:spacing w:line="780" w:lineRule="exact"/>
        <w:ind w:firstLine="1273" w:firstLineChars="398"/>
        <w:rPr>
          <w:rFonts w:ascii="楷体_GB2312" w:hAnsi="仿宋" w:eastAsia="楷体_GB2312" w:cs="仿宋"/>
          <w:bCs/>
          <w:sz w:val="32"/>
          <w:szCs w:val="32"/>
          <w:u w:val="single"/>
        </w:rPr>
      </w:pPr>
      <w:r>
        <w:rPr>
          <w:rFonts w:hint="eastAsia" w:ascii="楷体_GB2312" w:hAnsi="仿宋" w:eastAsia="楷体_GB2312" w:cs="仿宋"/>
          <w:bCs/>
          <w:sz w:val="32"/>
          <w:szCs w:val="32"/>
        </w:rPr>
        <w:t>申请日期</w:t>
      </w:r>
      <w:r>
        <w:rPr>
          <w:rFonts w:hint="eastAsia" w:ascii="楷体_GB2312" w:hAnsi="仿宋" w:eastAsia="楷体_GB2312" w:cs="仿宋"/>
          <w:bCs/>
          <w:sz w:val="32"/>
          <w:szCs w:val="32"/>
          <w:u w:val="single"/>
        </w:rPr>
        <w:t xml:space="preserve">                 </w:t>
      </w:r>
    </w:p>
    <w:p>
      <w:pPr>
        <w:autoSpaceDE w:val="0"/>
        <w:autoSpaceDN w:val="0"/>
        <w:adjustRightInd w:val="0"/>
        <w:spacing w:after="200" w:line="276" w:lineRule="auto"/>
        <w:ind w:firstLine="2400" w:firstLineChars="750"/>
        <w:jc w:val="left"/>
        <w:rPr>
          <w:rFonts w:ascii="宋体" w:cs="宋体"/>
          <w:kern w:val="0"/>
          <w:sz w:val="32"/>
          <w:szCs w:val="32"/>
          <w:lang w:val="zh-CN"/>
        </w:rPr>
      </w:pPr>
    </w:p>
    <w:p>
      <w:pPr>
        <w:autoSpaceDE w:val="0"/>
        <w:autoSpaceDN w:val="0"/>
        <w:adjustRightInd w:val="0"/>
        <w:spacing w:after="200" w:line="276" w:lineRule="auto"/>
        <w:ind w:firstLine="3200" w:firstLineChars="1000"/>
        <w:jc w:val="left"/>
        <w:rPr>
          <w:rFonts w:ascii="宋体" w:cs="宋体"/>
          <w:kern w:val="0"/>
          <w:sz w:val="32"/>
          <w:szCs w:val="32"/>
          <w:lang w:val="zh-CN"/>
        </w:rPr>
      </w:pPr>
    </w:p>
    <w:p>
      <w:pPr>
        <w:autoSpaceDE w:val="0"/>
        <w:autoSpaceDN w:val="0"/>
        <w:adjustRightInd w:val="0"/>
        <w:snapToGrid w:val="0"/>
        <w:spacing w:line="640" w:lineRule="atLeast"/>
        <w:jc w:val="center"/>
        <w:rPr>
          <w:rFonts w:ascii="方正小标宋简体" w:hAnsi="宋体" w:eastAsia="方正小标宋简体" w:cs="宋体"/>
          <w:kern w:val="0"/>
          <w:sz w:val="44"/>
          <w:szCs w:val="44"/>
          <w:lang w:val="zh-CN"/>
        </w:rPr>
      </w:pPr>
    </w:p>
    <w:p>
      <w:pPr>
        <w:autoSpaceDE w:val="0"/>
        <w:autoSpaceDN w:val="0"/>
        <w:adjustRightInd w:val="0"/>
        <w:snapToGrid w:val="0"/>
        <w:spacing w:line="640" w:lineRule="atLeast"/>
        <w:jc w:val="center"/>
        <w:rPr>
          <w:rFonts w:ascii="黑体" w:hAnsi="黑体" w:eastAsia="黑体"/>
          <w:kern w:val="0"/>
          <w:sz w:val="32"/>
          <w:szCs w:val="32"/>
          <w:lang w:val="zh-CN"/>
        </w:rPr>
      </w:pPr>
      <w:r>
        <w:rPr>
          <w:rFonts w:hint="eastAsia" w:ascii="方正小标宋简体" w:hAnsi="宋体" w:eastAsia="方正小标宋简体" w:cs="宋体"/>
          <w:kern w:val="0"/>
          <w:sz w:val="44"/>
          <w:szCs w:val="44"/>
          <w:lang w:val="zh-CN"/>
        </w:rPr>
        <w:t>填表说明</w:t>
      </w:r>
    </w:p>
    <w:p>
      <w:pPr>
        <w:spacing w:line="0" w:lineRule="atLeast"/>
        <w:rPr>
          <w:rFonts w:ascii="仿宋_GB2312" w:eastAsia="仿宋_GB2312"/>
          <w:sz w:val="28"/>
          <w:szCs w:val="28"/>
        </w:rPr>
      </w:pPr>
    </w:p>
    <w:p>
      <w:pPr>
        <w:autoSpaceDE w:val="0"/>
        <w:autoSpaceDN w:val="0"/>
        <w:adjustRightInd w:val="0"/>
        <w:snapToGrid w:val="0"/>
        <w:spacing w:line="640" w:lineRule="atLeas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一、本表用于建筑施工项目安全生产标准化考评申报。</w:t>
      </w:r>
    </w:p>
    <w:p>
      <w:pPr>
        <w:autoSpaceDE w:val="0"/>
        <w:autoSpaceDN w:val="0"/>
        <w:adjustRightInd w:val="0"/>
        <w:snapToGrid w:val="0"/>
        <w:spacing w:line="640" w:lineRule="atLeas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lang w:val="zh-CN"/>
        </w:rPr>
        <w:t>、本表</w:t>
      </w:r>
      <w:r>
        <w:rPr>
          <w:rFonts w:hint="eastAsia" w:ascii="仿宋_GB2312" w:hAnsi="宋体" w:eastAsia="仿宋_GB2312" w:cs="宋体"/>
          <w:kern w:val="0"/>
          <w:sz w:val="32"/>
          <w:szCs w:val="32"/>
        </w:rPr>
        <w:t>其他相关表格电子版</w:t>
      </w:r>
      <w:r>
        <w:rPr>
          <w:rFonts w:hint="eastAsia" w:ascii="仿宋_GB2312" w:hAnsi="宋体" w:eastAsia="仿宋_GB2312" w:cs="宋体"/>
          <w:kern w:val="0"/>
          <w:sz w:val="32"/>
          <w:szCs w:val="32"/>
          <w:lang w:val="zh-CN"/>
        </w:rPr>
        <w:t>可在甘肃省</w:t>
      </w:r>
      <w:r>
        <w:rPr>
          <w:rFonts w:hint="eastAsia" w:ascii="仿宋_GB2312" w:hAnsi="宋体" w:eastAsia="仿宋_GB2312" w:cs="宋体"/>
          <w:kern w:val="0"/>
          <w:sz w:val="32"/>
          <w:szCs w:val="32"/>
        </w:rPr>
        <w:t>住房和城乡建设厅官</w:t>
      </w:r>
      <w:r>
        <w:rPr>
          <w:rFonts w:hint="eastAsia" w:ascii="仿宋_GB2312" w:hAnsi="宋体" w:eastAsia="仿宋_GB2312" w:cs="宋体"/>
          <w:kern w:val="0"/>
          <w:sz w:val="32"/>
          <w:szCs w:val="32"/>
          <w:lang w:val="zh-CN"/>
        </w:rPr>
        <w:t>网</w:t>
      </w:r>
      <w:r>
        <w:rPr>
          <w:rFonts w:hint="eastAsia" w:ascii="仿宋_GB2312" w:hAnsi="宋体" w:eastAsia="仿宋_GB2312" w:cs="宋体"/>
          <w:kern w:val="0"/>
          <w:sz w:val="32"/>
          <w:szCs w:val="32"/>
        </w:rPr>
        <w:t>-厅发文件</w:t>
      </w:r>
      <w:r>
        <w:rPr>
          <w:rFonts w:hint="eastAsia" w:ascii="仿宋_GB2312" w:hAnsi="宋体" w:eastAsia="仿宋_GB2312" w:cs="宋体"/>
          <w:kern w:val="0"/>
          <w:sz w:val="32"/>
          <w:szCs w:val="32"/>
          <w:lang w:val="zh-CN"/>
        </w:rPr>
        <w:t>下载。</w:t>
      </w:r>
    </w:p>
    <w:p>
      <w:pPr>
        <w:autoSpaceDE w:val="0"/>
        <w:autoSpaceDN w:val="0"/>
        <w:adjustRightInd w:val="0"/>
        <w:snapToGrid w:val="0"/>
        <w:spacing w:line="640" w:lineRule="atLeas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rPr>
        <w:t>三</w:t>
      </w:r>
      <w:r>
        <w:rPr>
          <w:rFonts w:hint="eastAsia" w:ascii="仿宋_GB2312" w:hAnsi="宋体" w:eastAsia="仿宋_GB2312" w:cs="宋体"/>
          <w:kern w:val="0"/>
          <w:sz w:val="32"/>
          <w:szCs w:val="32"/>
          <w:lang w:val="zh-CN"/>
        </w:rPr>
        <w:t>、本表填写一份，按工程基本情况、建筑施工项目安全检查月评汇总表、建筑施工项目安全检查施工阶段评价汇总表、项目安全管理奖惩评分表、项目安全生产标准化自评结果及考评受理意见表的顺序</w:t>
      </w:r>
      <w:r>
        <w:rPr>
          <w:rFonts w:hint="eastAsia" w:ascii="仿宋_GB2312" w:hAnsi="宋体" w:eastAsia="仿宋_GB2312" w:cs="宋体"/>
          <w:kern w:val="0"/>
          <w:sz w:val="32"/>
          <w:szCs w:val="32"/>
        </w:rPr>
        <w:t>填报</w:t>
      </w:r>
      <w:r>
        <w:rPr>
          <w:rFonts w:hint="eastAsia" w:ascii="仿宋_GB2312" w:hAnsi="宋体" w:eastAsia="仿宋_GB2312" w:cs="宋体"/>
          <w:kern w:val="0"/>
          <w:sz w:val="32"/>
          <w:szCs w:val="32"/>
          <w:lang w:val="zh-CN"/>
        </w:rPr>
        <w:t>。</w:t>
      </w:r>
    </w:p>
    <w:p>
      <w:pPr>
        <w:autoSpaceDE w:val="0"/>
        <w:autoSpaceDN w:val="0"/>
        <w:adjustRightInd w:val="0"/>
        <w:snapToGrid w:val="0"/>
        <w:spacing w:line="640" w:lineRule="atLeas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rPr>
        <w:t>四</w:t>
      </w:r>
      <w:r>
        <w:rPr>
          <w:rFonts w:hint="eastAsia" w:ascii="仿宋_GB2312" w:hAnsi="宋体" w:eastAsia="仿宋_GB2312" w:cs="宋体"/>
          <w:kern w:val="0"/>
          <w:sz w:val="32"/>
          <w:szCs w:val="32"/>
          <w:lang w:val="zh-CN"/>
        </w:rPr>
        <w:t>、本表由申报单位报至负责</w:t>
      </w:r>
      <w:r>
        <w:rPr>
          <w:rFonts w:hint="eastAsia" w:ascii="仿宋_GB2312" w:hAnsi="宋体" w:eastAsia="仿宋_GB2312" w:cs="宋体"/>
          <w:kern w:val="0"/>
          <w:sz w:val="32"/>
          <w:szCs w:val="32"/>
        </w:rPr>
        <w:t>项目安全监督的监督机构</w:t>
      </w:r>
      <w:r>
        <w:rPr>
          <w:rFonts w:hint="eastAsia" w:ascii="仿宋_GB2312" w:hAnsi="宋体" w:eastAsia="仿宋_GB2312" w:cs="宋体"/>
          <w:kern w:val="0"/>
          <w:sz w:val="32"/>
          <w:szCs w:val="32"/>
          <w:lang w:val="zh-CN"/>
        </w:rPr>
        <w:t>，所有内容须如实填写。</w:t>
      </w:r>
    </w:p>
    <w:p>
      <w:pPr>
        <w:rPr>
          <w:rFonts w:eastAsia="楷体_GB2312"/>
          <w:sz w:val="44"/>
          <w:szCs w:val="44"/>
        </w:rPr>
      </w:pPr>
      <w:r>
        <w:rPr>
          <w:rFonts w:eastAsia="楷体_GB2312"/>
          <w:sz w:val="44"/>
          <w:szCs w:val="44"/>
        </w:rPr>
        <w:br w:type="page"/>
      </w:r>
    </w:p>
    <w:p>
      <w:pPr>
        <w:spacing w:line="360" w:lineRule="auto"/>
        <w:jc w:val="center"/>
        <w:rPr>
          <w:rFonts w:ascii="方正小标宋简体" w:eastAsia="方正小标宋简体"/>
          <w:kern w:val="0"/>
          <w:sz w:val="44"/>
          <w:szCs w:val="44"/>
        </w:rPr>
      </w:pPr>
      <w:r>
        <w:rPr>
          <w:rFonts w:hint="eastAsia" w:ascii="方正小标宋简体" w:eastAsia="方正小标宋简体"/>
          <w:kern w:val="0"/>
          <w:sz w:val="44"/>
          <w:szCs w:val="44"/>
        </w:rPr>
        <w:t>工 程 基 本 情 况</w:t>
      </w:r>
    </w:p>
    <w:tbl>
      <w:tblPr>
        <w:tblStyle w:val="15"/>
        <w:tblpPr w:leftFromText="180" w:rightFromText="180" w:vertAnchor="text" w:horzAnchor="margin" w:tblpXSpec="center" w:tblpY="63"/>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7"/>
        <w:gridCol w:w="817"/>
        <w:gridCol w:w="742"/>
        <w:gridCol w:w="1252"/>
        <w:gridCol w:w="1266"/>
        <w:gridCol w:w="1027"/>
        <w:gridCol w:w="90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申报单位</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资质等级</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面积(m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/长度(m)</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项目地址</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造  价</w:t>
            </w:r>
          </w:p>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开工日期</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结  构</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竣工日期</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层  数</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jc w:val="center"/>
              <w:rPr>
                <w:rFonts w:asciiTheme="minorEastAsia" w:hAnsiTheme="minorEastAsia" w:eastAsiaTheme="minorEastAsia"/>
                <w:szCs w:val="21"/>
              </w:rPr>
            </w:pPr>
            <w:r>
              <w:rPr>
                <w:rFonts w:hint="eastAsia" w:cs="仿宋_GB2312" w:asciiTheme="minorEastAsia" w:hAnsiTheme="minorEastAsia" w:eastAsiaTheme="minorEastAsia"/>
                <w:szCs w:val="21"/>
              </w:rPr>
              <w:t>通信地址</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cs="仿宋_GB2312" w:asciiTheme="minorEastAsia" w:hAnsiTheme="minorEastAsia" w:eastAsiaTheme="minorEastAsia"/>
                <w:szCs w:val="21"/>
              </w:rPr>
              <w:t>邮政编码</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4" w:type="dxa"/>
            <w:gridSpan w:val="2"/>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2811" w:type="dxa"/>
            <w:gridSpan w:val="3"/>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2728" w:type="dxa"/>
            <w:gridSpan w:val="3"/>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restart"/>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施工单位</w:t>
            </w: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801"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restart"/>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专业分包单位</w:t>
            </w:r>
          </w:p>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801"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restart"/>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专业分包单位</w:t>
            </w:r>
          </w:p>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801"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restart"/>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专业分包单位</w:t>
            </w:r>
          </w:p>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三</w:t>
            </w: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技术负责人</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801"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center"/>
          </w:tcPr>
          <w:p>
            <w:pPr>
              <w:snapToGrid w:val="0"/>
              <w:spacing w:line="240" w:lineRule="atLeast"/>
              <w:jc w:val="center"/>
              <w:rPr>
                <w:rFonts w:asciiTheme="minorEastAsia" w:hAnsiTheme="minorEastAsia" w:eastAsiaTheme="minorEastAsia"/>
                <w:szCs w:val="21"/>
              </w:rPr>
            </w:pPr>
          </w:p>
        </w:tc>
        <w:tc>
          <w:tcPr>
            <w:tcW w:w="1417"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817" w:type="dxa"/>
            <w:vAlign w:val="center"/>
          </w:tcPr>
          <w:p>
            <w:pPr>
              <w:snapToGrid w:val="0"/>
              <w:spacing w:line="240" w:lineRule="atLeast"/>
              <w:jc w:val="center"/>
              <w:rPr>
                <w:rFonts w:asciiTheme="minorEastAsia" w:hAnsiTheme="minorEastAsia" w:eastAsiaTheme="minorEastAsia"/>
                <w:szCs w:val="21"/>
              </w:rPr>
            </w:pPr>
          </w:p>
        </w:tc>
        <w:tc>
          <w:tcPr>
            <w:tcW w:w="742"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252" w:type="dxa"/>
            <w:vAlign w:val="center"/>
          </w:tcPr>
          <w:p>
            <w:pPr>
              <w:snapToGrid w:val="0"/>
              <w:spacing w:line="240" w:lineRule="atLeast"/>
              <w:jc w:val="center"/>
              <w:rPr>
                <w:rFonts w:asciiTheme="minorEastAsia" w:hAnsiTheme="minorEastAsia" w:eastAsiaTheme="minorEastAsia"/>
                <w:szCs w:val="21"/>
              </w:rPr>
            </w:pPr>
          </w:p>
        </w:tc>
        <w:tc>
          <w:tcPr>
            <w:tcW w:w="1266"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027" w:type="dxa"/>
            <w:vAlign w:val="center"/>
          </w:tcPr>
          <w:p>
            <w:pPr>
              <w:snapToGrid w:val="0"/>
              <w:spacing w:line="240" w:lineRule="atLeast"/>
              <w:jc w:val="center"/>
              <w:rPr>
                <w:rFonts w:asciiTheme="minorEastAsia" w:hAnsiTheme="minorEastAsia" w:eastAsiaTheme="minorEastAsia"/>
                <w:szCs w:val="21"/>
              </w:rPr>
            </w:pPr>
          </w:p>
        </w:tc>
        <w:tc>
          <w:tcPr>
            <w:tcW w:w="900" w:type="dxa"/>
            <w:vAlign w:val="center"/>
          </w:tcPr>
          <w:p>
            <w:pPr>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安考证</w:t>
            </w:r>
          </w:p>
        </w:tc>
        <w:tc>
          <w:tcPr>
            <w:tcW w:w="801" w:type="dxa"/>
            <w:vAlign w:val="center"/>
          </w:tcPr>
          <w:p>
            <w:pPr>
              <w:snapToGrid w:val="0"/>
              <w:spacing w:line="240" w:lineRule="atLeast"/>
              <w:jc w:val="center"/>
              <w:rPr>
                <w:rFonts w:asciiTheme="minorEastAsia" w:hAnsiTheme="minorEastAsia" w:eastAsiaTheme="minorEastAsia"/>
                <w:szCs w:val="21"/>
              </w:rPr>
            </w:pPr>
          </w:p>
        </w:tc>
      </w:tr>
    </w:tbl>
    <w:p>
      <w:pPr>
        <w:spacing w:line="360" w:lineRule="auto"/>
        <w:jc w:val="center"/>
        <w:rPr>
          <w:rFonts w:hint="eastAsia" w:ascii="方正小标宋简体" w:eastAsia="方正小标宋简体"/>
          <w:kern w:val="0"/>
          <w:sz w:val="44"/>
          <w:szCs w:val="44"/>
        </w:rPr>
      </w:pPr>
    </w:p>
    <w:p>
      <w:pPr>
        <w:spacing w:line="360" w:lineRule="auto"/>
        <w:jc w:val="center"/>
        <w:rPr>
          <w:rFonts w:ascii="方正小标宋简体" w:eastAsia="方正小标宋简体"/>
          <w:kern w:val="0"/>
          <w:sz w:val="44"/>
          <w:szCs w:val="44"/>
        </w:rPr>
      </w:pPr>
      <w:r>
        <w:rPr>
          <w:rFonts w:hint="eastAsia" w:ascii="方正小标宋简体" w:eastAsia="方正小标宋简体"/>
          <w:kern w:val="0"/>
          <w:sz w:val="44"/>
          <w:szCs w:val="44"/>
        </w:rPr>
        <w:t>建筑施工项目安全检查月评汇总表</w:t>
      </w:r>
    </w:p>
    <w:tbl>
      <w:tblPr>
        <w:tblStyle w:val="15"/>
        <w:tblW w:w="8863" w:type="dxa"/>
        <w:tblInd w:w="91" w:type="dxa"/>
        <w:tblLayout w:type="fixed"/>
        <w:tblCellMar>
          <w:top w:w="0" w:type="dxa"/>
          <w:left w:w="108" w:type="dxa"/>
          <w:bottom w:w="0" w:type="dxa"/>
          <w:right w:w="108" w:type="dxa"/>
        </w:tblCellMar>
      </w:tblPr>
      <w:tblGrid>
        <w:gridCol w:w="1500"/>
        <w:gridCol w:w="1762"/>
        <w:gridCol w:w="983"/>
        <w:gridCol w:w="1450"/>
        <w:gridCol w:w="1567"/>
        <w:gridCol w:w="1601"/>
      </w:tblGrid>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序号</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自评</w:t>
            </w:r>
            <w:r>
              <w:rPr>
                <w:rFonts w:asciiTheme="majorEastAsia" w:hAnsiTheme="majorEastAsia" w:eastAsiaTheme="majorEastAsia"/>
                <w:color w:val="000000" w:themeColor="text1"/>
                <w:kern w:val="0"/>
                <w:szCs w:val="21"/>
                <w14:textFill>
                  <w14:solidFill>
                    <w14:schemeClr w14:val="tx1"/>
                  </w14:solidFill>
                </w14:textFill>
              </w:rPr>
              <w:t>时间</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得</w:t>
            </w:r>
            <w:r>
              <w:rPr>
                <w:rFonts w:asciiTheme="majorEastAsia" w:hAnsiTheme="majorEastAsia" w:eastAsiaTheme="majorEastAsia"/>
                <w:color w:val="000000" w:themeColor="text1"/>
                <w:kern w:val="0"/>
                <w:szCs w:val="21"/>
                <w14:textFill>
                  <w14:solidFill>
                    <w14:schemeClr w14:val="tx1"/>
                  </w14:solidFill>
                </w14:textFill>
              </w:rPr>
              <w:t>分</w:t>
            </w: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序号</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自评</w:t>
            </w:r>
            <w:r>
              <w:rPr>
                <w:rFonts w:asciiTheme="majorEastAsia" w:hAnsiTheme="majorEastAsia" w:eastAsiaTheme="majorEastAsia"/>
                <w:color w:val="000000" w:themeColor="text1"/>
                <w:kern w:val="0"/>
                <w:szCs w:val="21"/>
                <w14:textFill>
                  <w14:solidFill>
                    <w14:schemeClr w14:val="tx1"/>
                  </w14:solidFill>
                </w14:textFill>
              </w:rPr>
              <w:t>时间</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得</w:t>
            </w:r>
            <w:r>
              <w:rPr>
                <w:rFonts w:asciiTheme="majorEastAsia" w:hAnsiTheme="majorEastAsia" w:eastAsiaTheme="majorEastAsia"/>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7</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2</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8</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3</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9</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4</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10</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5</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11</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7"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6</w:t>
            </w: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12</w:t>
            </w:r>
          </w:p>
        </w:tc>
        <w:tc>
          <w:tcPr>
            <w:tcW w:w="1567"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c>
          <w:tcPr>
            <w:tcW w:w="1601"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38"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项目</w:t>
            </w:r>
            <w:r>
              <w:rPr>
                <w:rFonts w:asciiTheme="majorEastAsia" w:hAnsiTheme="majorEastAsia" w:eastAsiaTheme="majorEastAsia"/>
                <w:color w:val="000000" w:themeColor="text1"/>
                <w:kern w:val="0"/>
                <w:szCs w:val="21"/>
                <w14:textFill>
                  <w14:solidFill>
                    <w14:schemeClr w14:val="tx1"/>
                  </w14:solidFill>
                </w14:textFill>
              </w:rPr>
              <w:t>自评</w:t>
            </w:r>
          </w:p>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平均</w:t>
            </w:r>
            <w:r>
              <w:rPr>
                <w:rFonts w:hint="eastAsia" w:asciiTheme="majorEastAsia" w:hAnsiTheme="majorEastAsia" w:eastAsiaTheme="majorEastAsia"/>
                <w:color w:val="000000" w:themeColor="text1"/>
                <w:kern w:val="0"/>
                <w:szCs w:val="21"/>
                <w14:textFill>
                  <w14:solidFill>
                    <w14:schemeClr w14:val="tx1"/>
                  </w14:solidFill>
                </w14:textFill>
              </w:rPr>
              <w:t>得</w:t>
            </w:r>
            <w:r>
              <w:rPr>
                <w:rFonts w:asciiTheme="majorEastAsia" w:hAnsiTheme="majorEastAsia" w:eastAsiaTheme="majorEastAsia"/>
                <w:color w:val="000000" w:themeColor="text1"/>
                <w:kern w:val="0"/>
                <w:szCs w:val="21"/>
                <w14:textFill>
                  <w14:solidFill>
                    <w14:schemeClr w14:val="tx1"/>
                  </w14:solidFill>
                </w14:textFill>
              </w:rPr>
              <w:t>分</w:t>
            </w:r>
          </w:p>
        </w:tc>
        <w:tc>
          <w:tcPr>
            <w:tcW w:w="2745"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p>
        </w:tc>
        <w:tc>
          <w:tcPr>
            <w:tcW w:w="4618"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注：行不够时可增加</w:t>
            </w:r>
            <w:r>
              <w:rPr>
                <w:rFonts w:asciiTheme="majorEastAsia" w:hAnsiTheme="majorEastAsia" w:eastAsiaTheme="maj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265"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项目自评</w:t>
            </w:r>
          </w:p>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意见</w:t>
            </w:r>
          </w:p>
        </w:tc>
        <w:tc>
          <w:tcPr>
            <w:tcW w:w="7363"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按时进行</w:t>
            </w:r>
            <w:r>
              <w:rPr>
                <w:rFonts w:asciiTheme="majorEastAsia" w:hAnsiTheme="majorEastAsia" w:eastAsiaTheme="majorEastAsia"/>
                <w:color w:val="000000" w:themeColor="text1"/>
                <w:kern w:val="0"/>
                <w:szCs w:val="21"/>
                <w14:textFill>
                  <w14:solidFill>
                    <w14:schemeClr w14:val="tx1"/>
                  </w14:solidFill>
                </w14:textFill>
              </w:rPr>
              <w:t>月自评价，资料齐全</w:t>
            </w:r>
            <w:r>
              <w:rPr>
                <w:rFonts w:hint="eastAsia" w:asciiTheme="majorEastAsia" w:hAnsiTheme="majorEastAsia" w:eastAsiaTheme="majorEastAsia"/>
                <w:color w:val="000000" w:themeColor="text1"/>
                <w:kern w:val="0"/>
                <w:szCs w:val="21"/>
                <w14:textFill>
                  <w14:solidFill>
                    <w14:schemeClr w14:val="tx1"/>
                  </w14:solidFill>
                </w14:textFill>
              </w:rPr>
              <w:t>、真实</w:t>
            </w:r>
            <w:r>
              <w:rPr>
                <w:rFonts w:asciiTheme="majorEastAsia" w:hAnsiTheme="majorEastAsia" w:eastAsiaTheme="majorEastAsia"/>
                <w:color w:val="000000" w:themeColor="text1"/>
                <w:kern w:val="0"/>
                <w:szCs w:val="21"/>
                <w14:textFill>
                  <w14:solidFill>
                    <w14:schemeClr w14:val="tx1"/>
                  </w14:solidFill>
                </w14:textFill>
              </w:rPr>
              <w:t>，现</w:t>
            </w:r>
            <w:r>
              <w:rPr>
                <w:rFonts w:hint="eastAsia" w:asciiTheme="majorEastAsia" w:hAnsiTheme="majorEastAsia" w:eastAsiaTheme="majorEastAsia"/>
                <w:color w:val="000000" w:themeColor="text1"/>
                <w:kern w:val="0"/>
                <w:szCs w:val="21"/>
                <w14:textFill>
                  <w14:solidFill>
                    <w14:schemeClr w14:val="tx1"/>
                  </w14:solidFill>
                </w14:textFill>
              </w:rPr>
              <w:t>申报</w:t>
            </w:r>
            <w:r>
              <w:rPr>
                <w:rFonts w:asciiTheme="majorEastAsia" w:hAnsiTheme="majorEastAsia" w:eastAsiaTheme="majorEastAsia"/>
                <w:color w:val="000000" w:themeColor="text1"/>
                <w:kern w:val="0"/>
                <w:szCs w:val="21"/>
                <w14:textFill>
                  <w14:solidFill>
                    <w14:schemeClr w14:val="tx1"/>
                  </w14:solidFill>
                </w14:textFill>
              </w:rPr>
              <w:t>项目安全生产标准化</w:t>
            </w:r>
            <w:r>
              <w:rPr>
                <w:rFonts w:hint="eastAsia" w:asciiTheme="majorEastAsia" w:hAnsiTheme="majorEastAsia" w:eastAsiaTheme="majorEastAsia"/>
                <w:color w:val="000000" w:themeColor="text1"/>
                <w:kern w:val="0"/>
                <w:szCs w:val="21"/>
                <w14:textFill>
                  <w14:solidFill>
                    <w14:schemeClr w14:val="tx1"/>
                  </w14:solidFill>
                </w14:textFill>
              </w:rPr>
              <w:t>考评</w:t>
            </w:r>
            <w:r>
              <w:rPr>
                <w:rFonts w:asciiTheme="majorEastAsia" w:hAnsiTheme="majorEastAsia" w:eastAsiaTheme="majorEastAsia"/>
                <w:color w:val="000000" w:themeColor="text1"/>
                <w:kern w:val="0"/>
                <w:szCs w:val="21"/>
                <w14:textFill>
                  <w14:solidFill>
                    <w14:schemeClr w14:val="tx1"/>
                  </w14:solidFill>
                </w14:textFill>
              </w:rPr>
              <w:t>。</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hint="eastAsia" w:asciiTheme="majorEastAsia" w:hAnsiTheme="majorEastAsia" w:eastAsiaTheme="majorEastAsia"/>
                <w:color w:val="000000" w:themeColor="text1"/>
                <w:kern w:val="0"/>
                <w:szCs w:val="21"/>
                <w:lang w:eastAsia="zh-CN"/>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施工单位</w:t>
            </w:r>
            <w:r>
              <w:rPr>
                <w:rFonts w:asciiTheme="majorEastAsia" w:hAnsiTheme="majorEastAsia" w:eastAsiaTheme="majorEastAsia"/>
                <w:color w:val="000000" w:themeColor="text1"/>
                <w:kern w:val="0"/>
                <w:szCs w:val="21"/>
                <w14:textFill>
                  <w14:solidFill>
                    <w14:schemeClr w14:val="tx1"/>
                  </w14:solidFill>
                </w14:textFill>
              </w:rPr>
              <w:t xml:space="preserve">项目负责人：                    </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（公章）</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xml:space="preserve">                                            年 </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月</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日</w:t>
            </w:r>
          </w:p>
        </w:tc>
      </w:tr>
      <w:tr>
        <w:tblPrEx>
          <w:tblCellMar>
            <w:top w:w="0" w:type="dxa"/>
            <w:left w:w="108" w:type="dxa"/>
            <w:bottom w:w="0" w:type="dxa"/>
            <w:right w:w="108" w:type="dxa"/>
          </w:tblCellMar>
        </w:tblPrEx>
        <w:trPr>
          <w:trHeight w:val="2004"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监理单位</w:t>
            </w:r>
          </w:p>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意见</w:t>
            </w:r>
          </w:p>
        </w:tc>
        <w:tc>
          <w:tcPr>
            <w:tcW w:w="7363"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sym w:font="Wingdings 2" w:char="00A3"/>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同意</w:t>
            </w:r>
            <w:r>
              <w:rPr>
                <w:rFonts w:hint="eastAsia" w:asciiTheme="majorEastAsia" w:hAnsiTheme="majorEastAsia" w:eastAsiaTheme="majorEastAsia"/>
                <w:color w:val="000000" w:themeColor="text1"/>
                <w:kern w:val="0"/>
                <w:szCs w:val="21"/>
                <w14:textFill>
                  <w14:solidFill>
                    <w14:schemeClr w14:val="tx1"/>
                  </w14:solidFill>
                </w14:textFill>
              </w:rPr>
              <w:t>申报</w:t>
            </w:r>
            <w:r>
              <w:rPr>
                <w:rFonts w:asciiTheme="majorEastAsia" w:hAnsiTheme="majorEastAsia" w:eastAsiaTheme="majorEastAsia"/>
                <w:color w:val="000000" w:themeColor="text1"/>
                <w:kern w:val="0"/>
                <w:szCs w:val="21"/>
                <w14:textFill>
                  <w14:solidFill>
                    <w14:schemeClr w14:val="tx1"/>
                  </w14:solidFill>
                </w14:textFill>
              </w:rPr>
              <w:t>。</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sym w:font="Wingdings 2" w:char="00A3"/>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不同意</w:t>
            </w:r>
            <w:r>
              <w:rPr>
                <w:rFonts w:hint="eastAsia" w:asciiTheme="majorEastAsia" w:hAnsiTheme="majorEastAsia" w:eastAsiaTheme="majorEastAsia"/>
                <w:color w:val="000000" w:themeColor="text1"/>
                <w:kern w:val="0"/>
                <w:szCs w:val="21"/>
                <w14:textFill>
                  <w14:solidFill>
                    <w14:schemeClr w14:val="tx1"/>
                  </w14:solidFill>
                </w14:textFill>
              </w:rPr>
              <w:t>申报</w:t>
            </w:r>
            <w:r>
              <w:rPr>
                <w:rFonts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理由如下：</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hint="eastAsia" w:asciiTheme="majorEastAsia" w:hAnsiTheme="majorEastAsia" w:eastAsiaTheme="majorEastAsia"/>
                <w:color w:val="000000" w:themeColor="text1"/>
                <w:kern w:val="0"/>
                <w:szCs w:val="21"/>
                <w:lang w:eastAsia="zh-CN"/>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总监理工程师：                             （公章）</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xml:space="preserve">                                            年</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月</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日</w:t>
            </w:r>
          </w:p>
        </w:tc>
      </w:tr>
      <w:tr>
        <w:tblPrEx>
          <w:tblCellMar>
            <w:top w:w="0" w:type="dxa"/>
            <w:left w:w="108" w:type="dxa"/>
            <w:bottom w:w="0" w:type="dxa"/>
            <w:right w:w="108" w:type="dxa"/>
          </w:tblCellMar>
        </w:tblPrEx>
        <w:trPr>
          <w:trHeight w:val="2705" w:hRule="atLeast"/>
        </w:trPr>
        <w:tc>
          <w:tcPr>
            <w:tcW w:w="150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建设单位</w:t>
            </w:r>
          </w:p>
          <w:p>
            <w:pPr>
              <w:snapToGrid w:val="0"/>
              <w:spacing w:line="240" w:lineRule="atLeast"/>
              <w:jc w:val="center"/>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意见</w:t>
            </w:r>
          </w:p>
        </w:tc>
        <w:tc>
          <w:tcPr>
            <w:tcW w:w="7363"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xml:space="preserve"> </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同意</w:t>
            </w:r>
            <w:r>
              <w:rPr>
                <w:rFonts w:hint="eastAsia" w:asciiTheme="majorEastAsia" w:hAnsiTheme="majorEastAsia" w:eastAsiaTheme="majorEastAsia"/>
                <w:color w:val="000000" w:themeColor="text1"/>
                <w:kern w:val="0"/>
                <w:szCs w:val="21"/>
                <w14:textFill>
                  <w14:solidFill>
                    <w14:schemeClr w14:val="tx1"/>
                  </w14:solidFill>
                </w14:textFill>
              </w:rPr>
              <w:t>申报</w:t>
            </w:r>
            <w:r>
              <w:rPr>
                <w:rFonts w:asciiTheme="majorEastAsia" w:hAnsiTheme="majorEastAsia" w:eastAsiaTheme="majorEastAsia"/>
                <w:color w:val="000000" w:themeColor="text1"/>
                <w:kern w:val="0"/>
                <w:szCs w:val="21"/>
                <w14:textFill>
                  <w14:solidFill>
                    <w14:schemeClr w14:val="tx1"/>
                  </w14:solidFill>
                </w14:textFill>
              </w:rPr>
              <w:t>。</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不同意</w:t>
            </w:r>
            <w:r>
              <w:rPr>
                <w:rFonts w:hint="eastAsia" w:asciiTheme="majorEastAsia" w:hAnsiTheme="majorEastAsia" w:eastAsiaTheme="majorEastAsia"/>
                <w:color w:val="000000" w:themeColor="text1"/>
                <w:kern w:val="0"/>
                <w:szCs w:val="21"/>
                <w14:textFill>
                  <w14:solidFill>
                    <w14:schemeClr w14:val="tx1"/>
                  </w14:solidFill>
                </w14:textFill>
              </w:rPr>
              <w:t>申报</w:t>
            </w:r>
            <w:r>
              <w:rPr>
                <w:rFonts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理由如下：</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xml:space="preserve">                                                        </w:t>
            </w:r>
          </w:p>
          <w:p>
            <w:pPr>
              <w:snapToGrid w:val="0"/>
              <w:spacing w:line="240" w:lineRule="atLeast"/>
              <w:jc w:val="left"/>
              <w:rPr>
                <w:rFonts w:hint="eastAsia" w:asciiTheme="majorEastAsia" w:hAnsiTheme="majorEastAsia" w:eastAsiaTheme="majorEastAsia"/>
                <w:color w:val="000000" w:themeColor="text1"/>
                <w:kern w:val="0"/>
                <w:szCs w:val="21"/>
                <w:lang w:eastAsia="zh-CN"/>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建设单位项目负责人：</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     （公章）</w:t>
            </w:r>
          </w:p>
          <w:p>
            <w:pPr>
              <w:snapToGrid w:val="0"/>
              <w:spacing w:line="240" w:lineRule="atLeast"/>
              <w:jc w:val="left"/>
              <w:rPr>
                <w:rFonts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kern w:val="0"/>
                <w:szCs w:val="21"/>
                <w14:textFill>
                  <w14:solidFill>
                    <w14:schemeClr w14:val="tx1"/>
                  </w14:solidFill>
                </w14:textFill>
              </w:rPr>
              <w:t xml:space="preserve">                                            年 </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 xml:space="preserve">月 </w:t>
            </w:r>
            <w:r>
              <w:rPr>
                <w:rFonts w:hint="eastAsia" w:asciiTheme="majorEastAsia" w:hAnsiTheme="majorEastAsia" w:eastAsiaTheme="majorEastAsia"/>
                <w:color w:val="000000" w:themeColor="text1"/>
                <w:kern w:val="0"/>
                <w:szCs w:val="21"/>
                <w14:textFill>
                  <w14:solidFill>
                    <w14:schemeClr w14:val="tx1"/>
                  </w14:solidFill>
                </w14:textFill>
              </w:rPr>
              <w:t xml:space="preserve"> </w:t>
            </w:r>
            <w:r>
              <w:rPr>
                <w:rFonts w:asciiTheme="majorEastAsia" w:hAnsiTheme="majorEastAsia" w:eastAsiaTheme="majorEastAsia"/>
                <w:color w:val="000000" w:themeColor="text1"/>
                <w:kern w:val="0"/>
                <w:szCs w:val="21"/>
                <w14:textFill>
                  <w14:solidFill>
                    <w14:schemeClr w14:val="tx1"/>
                  </w14:solidFill>
                </w14:textFill>
              </w:rPr>
              <w:t>日</w:t>
            </w:r>
          </w:p>
        </w:tc>
      </w:tr>
    </w:tbl>
    <w:p>
      <w:r>
        <w:br w:type="page"/>
      </w:r>
    </w:p>
    <w:p>
      <w:pPr>
        <w:adjustRightInd w:val="0"/>
        <w:snapToGrid w:val="0"/>
        <w:ind w:right="-512" w:rightChars="-244" w:firstLine="220" w:firstLineChars="50"/>
        <w:rPr>
          <w:rFonts w:ascii="方正小标宋简体" w:eastAsia="方正小标宋简体"/>
          <w:sz w:val="44"/>
          <w:szCs w:val="44"/>
        </w:rPr>
      </w:pPr>
      <w:r>
        <w:rPr>
          <w:rFonts w:hint="eastAsia" w:ascii="方正小标宋简体" w:eastAsia="方正小标宋简体"/>
          <w:sz w:val="44"/>
          <w:szCs w:val="44"/>
        </w:rPr>
        <w:t>建筑施工项目安全检查施工阶段评价汇总表</w:t>
      </w:r>
    </w:p>
    <w:tbl>
      <w:tblPr>
        <w:tblStyle w:val="15"/>
        <w:tblpPr w:leftFromText="180" w:rightFromText="180" w:vertAnchor="text" w:horzAnchor="page" w:tblpXSpec="center" w:tblpY="238"/>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13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3133"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施工阶段</w:t>
            </w:r>
          </w:p>
        </w:tc>
        <w:tc>
          <w:tcPr>
            <w:tcW w:w="3714" w:type="dxa"/>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得</w:t>
            </w:r>
            <w:r>
              <w:rPr>
                <w:rFonts w:asciiTheme="minorEastAsia" w:hAnsiTheme="minorEastAsia" w:eastAsiaTheme="minorEastAsia"/>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3133"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基础施工</w:t>
            </w:r>
            <w:r>
              <w:rPr>
                <w:rFonts w:hint="eastAsia" w:asciiTheme="minorEastAsia" w:hAnsiTheme="minorEastAsia" w:eastAsiaTheme="minorEastAsia"/>
                <w:kern w:val="0"/>
                <w:szCs w:val="21"/>
              </w:rPr>
              <w:t>阶段</w:t>
            </w:r>
          </w:p>
        </w:tc>
        <w:tc>
          <w:tcPr>
            <w:tcW w:w="3714" w:type="dxa"/>
            <w:vAlign w:val="center"/>
          </w:tcPr>
          <w:p>
            <w:pPr>
              <w:snapToGrid w:val="0"/>
              <w:spacing w:line="240" w:lineRule="atLeas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3133"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主体施工</w:t>
            </w:r>
            <w:r>
              <w:rPr>
                <w:rFonts w:hint="eastAsia" w:asciiTheme="minorEastAsia" w:hAnsiTheme="minorEastAsia" w:eastAsiaTheme="minorEastAsia"/>
                <w:kern w:val="0"/>
                <w:szCs w:val="21"/>
              </w:rPr>
              <w:t>阶段</w:t>
            </w:r>
          </w:p>
        </w:tc>
        <w:tc>
          <w:tcPr>
            <w:tcW w:w="3714" w:type="dxa"/>
            <w:vAlign w:val="center"/>
          </w:tcPr>
          <w:p>
            <w:pPr>
              <w:snapToGrid w:val="0"/>
              <w:spacing w:line="240" w:lineRule="atLeas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3133"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装修施工</w:t>
            </w:r>
            <w:r>
              <w:rPr>
                <w:rFonts w:hint="eastAsia" w:asciiTheme="minorEastAsia" w:hAnsiTheme="minorEastAsia" w:eastAsiaTheme="minorEastAsia"/>
                <w:kern w:val="0"/>
                <w:szCs w:val="21"/>
              </w:rPr>
              <w:t>阶段</w:t>
            </w:r>
          </w:p>
        </w:tc>
        <w:tc>
          <w:tcPr>
            <w:tcW w:w="3714" w:type="dxa"/>
            <w:vAlign w:val="center"/>
          </w:tcPr>
          <w:p>
            <w:pPr>
              <w:snapToGrid w:val="0"/>
              <w:spacing w:line="240" w:lineRule="atLeas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企业</w:t>
            </w:r>
            <w:r>
              <w:rPr>
                <w:rFonts w:asciiTheme="minorEastAsia" w:hAnsiTheme="minorEastAsia" w:eastAsiaTheme="minorEastAsia"/>
                <w:kern w:val="0"/>
                <w:szCs w:val="21"/>
              </w:rPr>
              <w:t>自评平均</w:t>
            </w:r>
            <w:r>
              <w:rPr>
                <w:rFonts w:hint="eastAsia" w:asciiTheme="minorEastAsia" w:hAnsiTheme="minorEastAsia" w:eastAsiaTheme="minorEastAsia"/>
                <w:kern w:val="0"/>
                <w:szCs w:val="21"/>
              </w:rPr>
              <w:t>得</w:t>
            </w:r>
            <w:r>
              <w:rPr>
                <w:rFonts w:asciiTheme="minorEastAsia" w:hAnsiTheme="minorEastAsia" w:eastAsiaTheme="minorEastAsia"/>
                <w:kern w:val="0"/>
                <w:szCs w:val="21"/>
              </w:rPr>
              <w:t>分</w:t>
            </w:r>
          </w:p>
        </w:tc>
        <w:tc>
          <w:tcPr>
            <w:tcW w:w="3133" w:type="dxa"/>
            <w:vAlign w:val="center"/>
          </w:tcPr>
          <w:p>
            <w:pPr>
              <w:snapToGrid w:val="0"/>
              <w:spacing w:line="240" w:lineRule="atLeast"/>
              <w:jc w:val="center"/>
              <w:rPr>
                <w:rFonts w:asciiTheme="minorEastAsia" w:hAnsiTheme="minorEastAsia" w:eastAsiaTheme="minorEastAsia"/>
                <w:kern w:val="0"/>
                <w:szCs w:val="21"/>
              </w:rPr>
            </w:pPr>
          </w:p>
        </w:tc>
        <w:tc>
          <w:tcPr>
            <w:tcW w:w="3714" w:type="dxa"/>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注：其他专业工程按特点划分阶段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施工单位意见</w:t>
            </w:r>
          </w:p>
        </w:tc>
        <w:tc>
          <w:tcPr>
            <w:tcW w:w="6847" w:type="dxa"/>
            <w:gridSpan w:val="2"/>
            <w:vAlign w:val="center"/>
          </w:tcPr>
          <w:p>
            <w:pPr>
              <w:snapToGrid w:val="0"/>
              <w:spacing w:line="240" w:lineRule="atLeas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我单位按时进行阶段</w:t>
            </w:r>
            <w:r>
              <w:rPr>
                <w:rFonts w:asciiTheme="minorEastAsia" w:hAnsiTheme="minorEastAsia" w:eastAsiaTheme="minorEastAsia"/>
                <w:kern w:val="0"/>
                <w:szCs w:val="21"/>
              </w:rPr>
              <w:t>评价，资料齐全</w:t>
            </w:r>
            <w:r>
              <w:rPr>
                <w:rFonts w:hint="eastAsia" w:asciiTheme="minorEastAsia" w:hAnsiTheme="minorEastAsia" w:eastAsiaTheme="minorEastAsia"/>
                <w:kern w:val="0"/>
                <w:szCs w:val="21"/>
              </w:rPr>
              <w:t>、真实</w:t>
            </w:r>
            <w:r>
              <w:rPr>
                <w:rFonts w:asciiTheme="minorEastAsia" w:hAnsiTheme="minorEastAsia" w:eastAsiaTheme="minorEastAsia"/>
                <w:kern w:val="0"/>
                <w:szCs w:val="21"/>
              </w:rPr>
              <w:t>，现</w:t>
            </w:r>
            <w:r>
              <w:rPr>
                <w:rFonts w:hint="eastAsia" w:asciiTheme="minorEastAsia" w:hAnsiTheme="minorEastAsia" w:eastAsiaTheme="minorEastAsia"/>
                <w:kern w:val="0"/>
                <w:szCs w:val="21"/>
              </w:rPr>
              <w:t>申报对该</w:t>
            </w:r>
            <w:r>
              <w:rPr>
                <w:rFonts w:asciiTheme="minorEastAsia" w:hAnsiTheme="minorEastAsia" w:eastAsiaTheme="minorEastAsia"/>
                <w:kern w:val="0"/>
                <w:szCs w:val="21"/>
              </w:rPr>
              <w:t>项目安全生产标准化</w:t>
            </w:r>
            <w:r>
              <w:rPr>
                <w:rFonts w:hint="eastAsia" w:asciiTheme="minorEastAsia" w:hAnsiTheme="minorEastAsia" w:eastAsiaTheme="minorEastAsia"/>
                <w:kern w:val="0"/>
                <w:szCs w:val="21"/>
              </w:rPr>
              <w:t>考评</w:t>
            </w:r>
            <w:r>
              <w:rPr>
                <w:rFonts w:asciiTheme="minorEastAsia" w:hAnsiTheme="minorEastAsia" w:eastAsiaTheme="minorEastAsia"/>
                <w:kern w:val="0"/>
                <w:szCs w:val="21"/>
              </w:rPr>
              <w:t>。</w:t>
            </w: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施工企业安全负责人</w:t>
            </w:r>
            <w:r>
              <w:rPr>
                <w:rFonts w:asciiTheme="minorEastAsia" w:hAnsiTheme="minorEastAsia" w:eastAsiaTheme="minorEastAsia"/>
                <w:kern w:val="0"/>
                <w:szCs w:val="21"/>
              </w:rPr>
              <w:t>：                 （公章）</w:t>
            </w:r>
          </w:p>
          <w:p>
            <w:pPr>
              <w:snapToGrid w:val="0"/>
              <w:spacing w:line="240" w:lineRule="atLeast"/>
              <w:rPr>
                <w:rFonts w:asciiTheme="minorEastAsia" w:hAnsiTheme="minorEastAsia" w:eastAsiaTheme="minorEastAsia"/>
                <w:kern w:val="0"/>
                <w:szCs w:val="21"/>
              </w:rPr>
            </w:pPr>
            <w:r>
              <w:rPr>
                <w:rFonts w:asciiTheme="minorEastAsia" w:hAnsiTheme="minorEastAsia" w:eastAsiaTheme="minorEastAsia"/>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监理单位意见</w:t>
            </w:r>
          </w:p>
        </w:tc>
        <w:tc>
          <w:tcPr>
            <w:tcW w:w="6847" w:type="dxa"/>
            <w:gridSpan w:val="2"/>
            <w:vAlign w:val="center"/>
          </w:tcPr>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 同意申报。</w:t>
            </w:r>
          </w:p>
          <w:p>
            <w:pPr>
              <w:snapToGrid w:val="0"/>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 不同意申报。理由如下：</w:t>
            </w: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hint="eastAsia" w:asciiTheme="minorEastAsia" w:hAnsiTheme="minorEastAsia" w:eastAsiaTheme="minorEastAsia"/>
                <w:kern w:val="0"/>
                <w:szCs w:val="21"/>
                <w:lang w:eastAsia="zh-CN"/>
              </w:rPr>
            </w:pPr>
            <w:r>
              <w:rPr>
                <w:rFonts w:asciiTheme="minorEastAsia" w:hAnsiTheme="minorEastAsia" w:eastAsiaTheme="minorEastAsia"/>
                <w:kern w:val="0"/>
                <w:szCs w:val="21"/>
              </w:rPr>
              <w:t>总监理工程师：                       （公章）</w:t>
            </w:r>
          </w:p>
          <w:p>
            <w:pPr>
              <w:snapToGrid w:val="0"/>
              <w:spacing w:line="240" w:lineRule="atLeast"/>
              <w:rPr>
                <w:rFonts w:asciiTheme="minorEastAsia" w:hAnsiTheme="minorEastAsia" w:eastAsiaTheme="minorEastAsia"/>
                <w:kern w:val="0"/>
                <w:szCs w:val="21"/>
              </w:rPr>
            </w:pPr>
            <w:r>
              <w:rPr>
                <w:rFonts w:asciiTheme="minorEastAsia" w:hAnsiTheme="minorEastAsia" w:eastAsiaTheme="minorEastAsia"/>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2220" w:type="dxa"/>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建设单位意见</w:t>
            </w:r>
          </w:p>
        </w:tc>
        <w:tc>
          <w:tcPr>
            <w:tcW w:w="6847" w:type="dxa"/>
            <w:gridSpan w:val="2"/>
            <w:vAlign w:val="center"/>
          </w:tcPr>
          <w:p>
            <w:pPr>
              <w:snapToGrid w:val="0"/>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 同意申报。</w:t>
            </w:r>
          </w:p>
          <w:p>
            <w:pPr>
              <w:snapToGrid w:val="0"/>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 不同意申报。理由如下：</w:t>
            </w: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asciiTheme="minorEastAsia" w:hAnsiTheme="minorEastAsia" w:eastAsiaTheme="minorEastAsia"/>
                <w:kern w:val="0"/>
                <w:szCs w:val="21"/>
              </w:rPr>
            </w:pPr>
          </w:p>
          <w:p>
            <w:pPr>
              <w:snapToGrid w:val="0"/>
              <w:spacing w:line="240" w:lineRule="atLeast"/>
              <w:rPr>
                <w:rFonts w:hint="eastAsia" w:asciiTheme="minorEastAsia" w:hAnsiTheme="minorEastAsia" w:eastAsiaTheme="minorEastAsia"/>
                <w:kern w:val="0"/>
                <w:szCs w:val="21"/>
                <w:lang w:eastAsia="zh-CN"/>
              </w:rPr>
            </w:pPr>
            <w:r>
              <w:rPr>
                <w:rFonts w:asciiTheme="minorEastAsia" w:hAnsiTheme="minorEastAsia" w:eastAsiaTheme="minorEastAsia"/>
                <w:kern w:val="0"/>
                <w:szCs w:val="21"/>
              </w:rPr>
              <w:t>建设单位项目负责人：                 （公章）</w:t>
            </w:r>
          </w:p>
          <w:p>
            <w:pPr>
              <w:snapToGrid w:val="0"/>
              <w:spacing w:line="240" w:lineRule="atLeast"/>
              <w:rPr>
                <w:rFonts w:asciiTheme="minorEastAsia" w:hAnsiTheme="minorEastAsia" w:eastAsiaTheme="minorEastAsia"/>
                <w:kern w:val="0"/>
                <w:szCs w:val="21"/>
              </w:rPr>
            </w:pPr>
            <w:r>
              <w:rPr>
                <w:rFonts w:asciiTheme="minorEastAsia" w:hAnsiTheme="minorEastAsia" w:eastAsiaTheme="minorEastAsia"/>
                <w:kern w:val="0"/>
                <w:szCs w:val="21"/>
              </w:rPr>
              <w:t xml:space="preserve">                                       年 月 日</w:t>
            </w:r>
          </w:p>
        </w:tc>
      </w:tr>
    </w:tbl>
    <w:p>
      <w:pPr>
        <w:adjustRightInd w:val="0"/>
        <w:snapToGrid w:val="0"/>
        <w:ind w:right="-512" w:rightChars="-244"/>
        <w:jc w:val="center"/>
        <w:rPr>
          <w:rFonts w:ascii="方正小标宋简体" w:eastAsia="方正小标宋简体"/>
          <w:sz w:val="44"/>
          <w:szCs w:val="44"/>
        </w:rPr>
      </w:pPr>
      <w:r>
        <w:rPr>
          <w:rFonts w:hint="eastAsia" w:ascii="方正小标宋简体" w:eastAsia="方正小标宋简体"/>
          <w:sz w:val="44"/>
          <w:szCs w:val="44"/>
        </w:rPr>
        <w:t>项目安全管理奖惩评分表</w:t>
      </w:r>
    </w:p>
    <w:tbl>
      <w:tblPr>
        <w:tblStyle w:val="15"/>
        <w:tblW w:w="8939" w:type="dxa"/>
        <w:jc w:val="center"/>
        <w:tblLayout w:type="fixed"/>
        <w:tblCellMar>
          <w:top w:w="0" w:type="dxa"/>
          <w:left w:w="108" w:type="dxa"/>
          <w:bottom w:w="0" w:type="dxa"/>
          <w:right w:w="108" w:type="dxa"/>
        </w:tblCellMar>
      </w:tblPr>
      <w:tblGrid>
        <w:gridCol w:w="940"/>
        <w:gridCol w:w="1120"/>
        <w:gridCol w:w="1555"/>
        <w:gridCol w:w="2160"/>
        <w:gridCol w:w="1490"/>
        <w:gridCol w:w="1674"/>
      </w:tblGrid>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序号</w:t>
            </w:r>
          </w:p>
        </w:tc>
        <w:tc>
          <w:tcPr>
            <w:tcW w:w="112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评价类别</w:t>
            </w:r>
          </w:p>
        </w:tc>
        <w:tc>
          <w:tcPr>
            <w:tcW w:w="155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评价要素</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评分标准</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次数</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分值</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120" w:type="dxa"/>
            <w:vMerge w:val="restart"/>
            <w:tcBorders>
              <w:top w:val="single" w:color="auto" w:sz="6" w:space="0"/>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奖励</w:t>
            </w:r>
          </w:p>
        </w:tc>
        <w:tc>
          <w:tcPr>
            <w:tcW w:w="1555" w:type="dxa"/>
            <w:vMerge w:val="restart"/>
            <w:tcBorders>
              <w:top w:val="single" w:color="auto" w:sz="6" w:space="0"/>
              <w:left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表彰奖励</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国家级10</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20"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省</w:t>
            </w:r>
            <w:r>
              <w:rPr>
                <w:rFonts w:hint="eastAsia" w:asciiTheme="minorEastAsia" w:hAnsiTheme="minorEastAsia" w:eastAsiaTheme="minorEastAsia"/>
                <w:kern w:val="0"/>
                <w:szCs w:val="21"/>
              </w:rPr>
              <w:t>级8</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120"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市</w:t>
            </w:r>
            <w:r>
              <w:rPr>
                <w:rFonts w:hint="eastAsia" w:asciiTheme="minorEastAsia" w:hAnsiTheme="minorEastAsia" w:eastAsiaTheme="minorEastAsia"/>
                <w:kern w:val="0"/>
                <w:szCs w:val="21"/>
              </w:rPr>
              <w:t>级5</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20"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县级3</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120"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观摩工地</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省级</w:t>
            </w:r>
            <w:r>
              <w:rPr>
                <w:rFonts w:hint="eastAsia" w:asciiTheme="minorEastAsia" w:hAnsiTheme="minorEastAsia" w:eastAsiaTheme="minorEastAsia"/>
                <w:kern w:val="0"/>
                <w:szCs w:val="21"/>
              </w:rPr>
              <w:t>8</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120"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市级</w:t>
            </w:r>
            <w:r>
              <w:rPr>
                <w:rFonts w:hint="eastAsia" w:asciiTheme="minorEastAsia" w:hAnsiTheme="minorEastAsia" w:eastAsiaTheme="minorEastAsia"/>
                <w:kern w:val="0"/>
                <w:szCs w:val="21"/>
              </w:rPr>
              <w:t>5</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20" w:type="dxa"/>
            <w:vMerge w:val="continue"/>
            <w:tcBorders>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县</w:t>
            </w:r>
            <w:r>
              <w:rPr>
                <w:rFonts w:asciiTheme="minorEastAsia" w:hAnsiTheme="minorEastAsia" w:eastAsiaTheme="minorEastAsia"/>
                <w:kern w:val="0"/>
                <w:szCs w:val="21"/>
              </w:rPr>
              <w:t>级</w:t>
            </w:r>
            <w:r>
              <w:rPr>
                <w:rFonts w:hint="eastAsia" w:asciiTheme="minorEastAsia" w:hAnsiTheme="minorEastAsia" w:eastAsiaTheme="minorEastAsia"/>
                <w:kern w:val="0"/>
                <w:szCs w:val="21"/>
              </w:rPr>
              <w:t>3</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1120"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处罚</w:t>
            </w:r>
          </w:p>
        </w:tc>
        <w:tc>
          <w:tcPr>
            <w:tcW w:w="155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隐患整改</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分/</w:t>
            </w:r>
            <w:r>
              <w:rPr>
                <w:rFonts w:hint="eastAsia" w:asciiTheme="minorEastAsia" w:hAnsiTheme="minorEastAsia" w:eastAsiaTheme="minorEastAsia"/>
                <w:kern w:val="0"/>
                <w:szCs w:val="21"/>
              </w:rPr>
              <w:t>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停工整改</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5分/次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restart"/>
            <w:tcBorders>
              <w:top w:val="single" w:color="auto" w:sz="6" w:space="0"/>
              <w:left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通报</w:t>
            </w: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国家级10</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11</w:t>
            </w: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省级</w:t>
            </w:r>
            <w:r>
              <w:rPr>
                <w:rFonts w:hint="eastAsia" w:asciiTheme="minorEastAsia" w:hAnsiTheme="minorEastAsia" w:eastAsiaTheme="minorEastAsia"/>
                <w:kern w:val="0"/>
                <w:szCs w:val="21"/>
              </w:rPr>
              <w:t>8</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12</w:t>
            </w: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市级</w:t>
            </w:r>
            <w:r>
              <w:rPr>
                <w:rFonts w:hint="eastAsia" w:asciiTheme="minorEastAsia" w:hAnsiTheme="minorEastAsia" w:eastAsiaTheme="minorEastAsia"/>
                <w:kern w:val="0"/>
                <w:szCs w:val="21"/>
              </w:rPr>
              <w:t>5</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94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13</w:t>
            </w: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555" w:type="dxa"/>
            <w:vMerge w:val="continue"/>
            <w:tcBorders>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216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县级3</w:t>
            </w:r>
            <w:r>
              <w:rPr>
                <w:rFonts w:asciiTheme="minorEastAsia" w:hAnsiTheme="minorEastAsia" w:eastAsiaTheme="minorEastAsia"/>
                <w:kern w:val="0"/>
                <w:szCs w:val="21"/>
              </w:rPr>
              <w:t>分/次</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5775" w:type="dxa"/>
            <w:gridSpan w:val="4"/>
            <w:vMerge w:val="restart"/>
            <w:tcBorders>
              <w:top w:val="single" w:color="auto" w:sz="6" w:space="0"/>
              <w:left w:val="single" w:color="auto" w:sz="6" w:space="0"/>
              <w:bottom w:val="single" w:color="auto" w:sz="6" w:space="0"/>
              <w:right w:val="single" w:color="auto" w:sz="6" w:space="0"/>
            </w:tcBorders>
            <w:vAlign w:val="center"/>
          </w:tcPr>
          <w:p>
            <w:pPr>
              <w:snapToGrid w:val="0"/>
              <w:spacing w:line="240" w:lineRule="atLeast"/>
              <w:rPr>
                <w:rFonts w:asciiTheme="minorEastAsia" w:hAnsiTheme="minorEastAsia" w:eastAsiaTheme="minorEastAsia"/>
                <w:kern w:val="0"/>
                <w:szCs w:val="21"/>
              </w:rPr>
            </w:pPr>
            <w:r>
              <w:rPr>
                <w:rFonts w:asciiTheme="minorEastAsia" w:hAnsiTheme="minorEastAsia" w:eastAsiaTheme="minorEastAsia"/>
                <w:kern w:val="0"/>
                <w:szCs w:val="21"/>
              </w:rPr>
              <w:t>　</w:t>
            </w:r>
            <w:r>
              <w:rPr>
                <w:rFonts w:hint="eastAsia" w:asciiTheme="minorEastAsia" w:hAnsiTheme="minorEastAsia" w:eastAsiaTheme="minorEastAsia"/>
                <w:kern w:val="0"/>
                <w:szCs w:val="21"/>
              </w:rPr>
              <w:t>项目</w:t>
            </w:r>
            <w:r>
              <w:rPr>
                <w:rFonts w:asciiTheme="minorEastAsia" w:hAnsiTheme="minorEastAsia" w:eastAsiaTheme="minorEastAsia"/>
                <w:kern w:val="0"/>
                <w:szCs w:val="21"/>
              </w:rPr>
              <w:t>安全管理</w:t>
            </w:r>
            <w:r>
              <w:rPr>
                <w:rFonts w:hint="eastAsia" w:asciiTheme="minorEastAsia" w:hAnsiTheme="minorEastAsia" w:eastAsiaTheme="minorEastAsia"/>
                <w:kern w:val="0"/>
                <w:szCs w:val="21"/>
              </w:rPr>
              <w:t>奖惩得分为      分。</w:t>
            </w: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奖励</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分</w:t>
            </w: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340" w:hRule="atLeast"/>
          <w:jc w:val="center"/>
        </w:trPr>
        <w:tc>
          <w:tcPr>
            <w:tcW w:w="5775"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p>
        </w:tc>
        <w:tc>
          <w:tcPr>
            <w:tcW w:w="149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处罚</w:t>
            </w:r>
          </w:p>
        </w:tc>
        <w:tc>
          <w:tcPr>
            <w:tcW w:w="1674"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分</w:t>
            </w:r>
            <w:r>
              <w:rPr>
                <w:rFonts w:asciiTheme="minorEastAsia" w:hAnsiTheme="minorEastAsia" w:eastAsiaTheme="minorEastAsia"/>
                <w:kern w:val="0"/>
                <w:szCs w:val="21"/>
              </w:rPr>
              <w:t>　</w:t>
            </w:r>
          </w:p>
        </w:tc>
      </w:tr>
      <w:tr>
        <w:tblPrEx>
          <w:tblCellMar>
            <w:top w:w="0" w:type="dxa"/>
            <w:left w:w="108" w:type="dxa"/>
            <w:bottom w:w="0" w:type="dxa"/>
            <w:right w:w="108" w:type="dxa"/>
          </w:tblCellMar>
        </w:tblPrEx>
        <w:trPr>
          <w:trHeight w:val="2018" w:hRule="atLeast"/>
          <w:jc w:val="center"/>
        </w:trPr>
        <w:tc>
          <w:tcPr>
            <w:tcW w:w="206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施工单位意见</w:t>
            </w:r>
          </w:p>
        </w:tc>
        <w:tc>
          <w:tcPr>
            <w:tcW w:w="6879" w:type="dxa"/>
            <w:gridSpan w:val="4"/>
            <w:tcBorders>
              <w:top w:val="single" w:color="auto" w:sz="6" w:space="0"/>
              <w:left w:val="single" w:color="auto" w:sz="6" w:space="0"/>
              <w:bottom w:val="single" w:color="auto" w:sz="6" w:space="0"/>
              <w:right w:val="single" w:color="auto" w:sz="6" w:space="0"/>
            </w:tcBorders>
            <w:vAlign w:val="center"/>
          </w:tcPr>
          <w:p>
            <w:pPr>
              <w:snapToGrid w:val="0"/>
              <w:spacing w:line="240" w:lineRule="atLeast"/>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本单位提供的项目安全管理奖惩资料齐全、真实，计分准确。</w:t>
            </w:r>
            <w:r>
              <w:rPr>
                <w:rFonts w:asciiTheme="minorEastAsia" w:hAnsiTheme="minorEastAsia" w:eastAsiaTheme="minorEastAsia"/>
                <w:kern w:val="0"/>
                <w:szCs w:val="21"/>
              </w:rPr>
              <w:t>现</w:t>
            </w:r>
            <w:r>
              <w:rPr>
                <w:rFonts w:hint="eastAsia" w:asciiTheme="minorEastAsia" w:hAnsiTheme="minorEastAsia" w:eastAsiaTheme="minorEastAsia"/>
                <w:kern w:val="0"/>
                <w:szCs w:val="21"/>
              </w:rPr>
              <w:t>申报对该</w:t>
            </w:r>
            <w:r>
              <w:rPr>
                <w:rFonts w:asciiTheme="minorEastAsia" w:hAnsiTheme="minorEastAsia" w:eastAsiaTheme="minorEastAsia"/>
                <w:kern w:val="0"/>
                <w:szCs w:val="21"/>
              </w:rPr>
              <w:t>项目安全生产标准化</w:t>
            </w:r>
            <w:r>
              <w:rPr>
                <w:rFonts w:hint="eastAsia" w:asciiTheme="minorEastAsia" w:hAnsiTheme="minorEastAsia" w:eastAsiaTheme="minorEastAsia"/>
                <w:kern w:val="0"/>
                <w:szCs w:val="21"/>
              </w:rPr>
              <w:t>考评</w:t>
            </w:r>
            <w:r>
              <w:rPr>
                <w:rFonts w:asciiTheme="minorEastAsia" w:hAnsiTheme="minorEastAsia" w:eastAsiaTheme="minorEastAsia"/>
                <w:kern w:val="0"/>
                <w:szCs w:val="21"/>
              </w:rPr>
              <w:t>。</w:t>
            </w:r>
          </w:p>
          <w:p>
            <w:pPr>
              <w:snapToGrid w:val="0"/>
              <w:spacing w:line="240" w:lineRule="atLeast"/>
              <w:jc w:val="left"/>
              <w:rPr>
                <w:rFonts w:asciiTheme="minorEastAsia" w:hAnsiTheme="minorEastAsia" w:eastAsiaTheme="minorEastAsia"/>
                <w:kern w:val="0"/>
                <w:szCs w:val="21"/>
              </w:rPr>
            </w:pPr>
          </w:p>
          <w:p>
            <w:pPr>
              <w:snapToGrid w:val="0"/>
              <w:spacing w:line="240" w:lineRule="atLeast"/>
              <w:jc w:val="left"/>
              <w:rPr>
                <w:rFonts w:asciiTheme="minorEastAsia" w:hAnsiTheme="minorEastAsia" w:eastAsiaTheme="minorEastAsia"/>
                <w:kern w:val="0"/>
                <w:szCs w:val="21"/>
              </w:rPr>
            </w:pPr>
          </w:p>
          <w:p>
            <w:pPr>
              <w:snapToGrid w:val="0"/>
              <w:spacing w:line="240" w:lineRule="atLeas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 xml:space="preserve">  施工企业安全负责人</w:t>
            </w:r>
            <w:r>
              <w:rPr>
                <w:rFonts w:asciiTheme="minorEastAsia" w:hAnsiTheme="minorEastAsia" w:eastAsiaTheme="minorEastAsia"/>
                <w:kern w:val="0"/>
                <w:szCs w:val="21"/>
              </w:rPr>
              <w:t>：                   （公章）</w:t>
            </w:r>
          </w:p>
          <w:p>
            <w:pPr>
              <w:snapToGrid w:val="0"/>
              <w:spacing w:line="240" w:lineRule="atLeas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年 月 日</w:t>
            </w:r>
          </w:p>
        </w:tc>
      </w:tr>
      <w:tr>
        <w:tblPrEx>
          <w:tblCellMar>
            <w:top w:w="0" w:type="dxa"/>
            <w:left w:w="108" w:type="dxa"/>
            <w:bottom w:w="0" w:type="dxa"/>
            <w:right w:w="108" w:type="dxa"/>
          </w:tblCellMar>
        </w:tblPrEx>
        <w:trPr>
          <w:trHeight w:val="2018" w:hRule="atLeast"/>
          <w:jc w:val="center"/>
        </w:trPr>
        <w:tc>
          <w:tcPr>
            <w:tcW w:w="206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监理单位意见</w:t>
            </w:r>
          </w:p>
        </w:tc>
        <w:tc>
          <w:tcPr>
            <w:tcW w:w="6879" w:type="dxa"/>
            <w:gridSpan w:val="4"/>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 同意申报。</w:t>
            </w: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 不同意申报。理由如下：</w:t>
            </w:r>
          </w:p>
          <w:p>
            <w:pPr>
              <w:snapToGrid w:val="0"/>
              <w:spacing w:line="240" w:lineRule="atLeast"/>
              <w:jc w:val="left"/>
              <w:rPr>
                <w:rFonts w:asciiTheme="minorEastAsia" w:hAnsiTheme="minorEastAsia" w:eastAsiaTheme="minorEastAsia"/>
                <w:kern w:val="0"/>
                <w:szCs w:val="21"/>
              </w:rPr>
            </w:pP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总监理工程师：                          （公章）</w:t>
            </w: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年 月 日</w:t>
            </w:r>
          </w:p>
        </w:tc>
      </w:tr>
      <w:tr>
        <w:tblPrEx>
          <w:tblCellMar>
            <w:top w:w="0" w:type="dxa"/>
            <w:left w:w="108" w:type="dxa"/>
            <w:bottom w:w="0" w:type="dxa"/>
            <w:right w:w="108" w:type="dxa"/>
          </w:tblCellMar>
        </w:tblPrEx>
        <w:trPr>
          <w:trHeight w:val="1903" w:hRule="atLeast"/>
          <w:jc w:val="center"/>
        </w:trPr>
        <w:tc>
          <w:tcPr>
            <w:tcW w:w="206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Theme="minorEastAsia" w:hAnsiTheme="minorEastAsia" w:eastAsiaTheme="minorEastAsia"/>
                <w:kern w:val="0"/>
                <w:szCs w:val="21"/>
              </w:rPr>
            </w:pPr>
            <w:r>
              <w:rPr>
                <w:rFonts w:asciiTheme="minorEastAsia" w:hAnsiTheme="minorEastAsia" w:eastAsiaTheme="minorEastAsia"/>
                <w:kern w:val="0"/>
                <w:szCs w:val="21"/>
              </w:rPr>
              <w:t>建设单位意见</w:t>
            </w:r>
          </w:p>
        </w:tc>
        <w:tc>
          <w:tcPr>
            <w:tcW w:w="6879" w:type="dxa"/>
            <w:gridSpan w:val="4"/>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w:t>
            </w: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 同意申报。</w:t>
            </w:r>
          </w:p>
          <w:p>
            <w:pPr>
              <w:snapToGrid w:val="0"/>
              <w:spacing w:line="240" w:lineRule="atLeas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 不同意申报。理由如下：</w:t>
            </w:r>
          </w:p>
          <w:p>
            <w:pPr>
              <w:snapToGrid w:val="0"/>
              <w:spacing w:line="240" w:lineRule="atLeas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w:t>
            </w:r>
          </w:p>
          <w:p>
            <w:pPr>
              <w:snapToGrid w:val="0"/>
              <w:spacing w:line="240" w:lineRule="atLeas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建设单位项目负责人：</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（公章）</w:t>
            </w:r>
          </w:p>
          <w:p>
            <w:pPr>
              <w:snapToGrid w:val="0"/>
              <w:spacing w:line="240" w:lineRule="atLeast"/>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年 月 日</w:t>
            </w:r>
          </w:p>
        </w:tc>
      </w:tr>
    </w:tbl>
    <w:p>
      <w:pPr>
        <w:ind w:firstLine="440" w:firstLineChars="200"/>
        <w:rPr>
          <w:kern w:val="0"/>
          <w:sz w:val="22"/>
        </w:rPr>
      </w:pPr>
      <w:r>
        <w:rPr>
          <w:rFonts w:hint="eastAsia"/>
          <w:kern w:val="0"/>
          <w:sz w:val="22"/>
        </w:rPr>
        <w:t>注：奖励分值为正，处罚分值为负，得分累计上限为10分，下</w:t>
      </w:r>
      <w:r>
        <w:rPr>
          <w:rFonts w:hint="eastAsia" w:ascii="宋体" w:hAnsi="宋体" w:cs="宋体"/>
          <w:kern w:val="0"/>
          <w:sz w:val="22"/>
          <w:szCs w:val="22"/>
        </w:rPr>
        <w:t>限为-10</w:t>
      </w:r>
      <w:r>
        <w:rPr>
          <w:rFonts w:hint="eastAsia"/>
          <w:kern w:val="0"/>
          <w:sz w:val="22"/>
        </w:rPr>
        <w:t>分。奖惩情况需提供相关证明材料，复印件附本评分表后，原件退回。</w:t>
      </w:r>
    </w:p>
    <w:p>
      <w:pPr>
        <w:jc w:val="center"/>
        <w:rPr>
          <w:rFonts w:ascii="方正小标宋简体" w:eastAsia="方正小标宋简体"/>
          <w:w w:val="95"/>
          <w:sz w:val="44"/>
          <w:szCs w:val="44"/>
        </w:rPr>
      </w:pPr>
      <w:r>
        <w:rPr>
          <w:rFonts w:hint="eastAsia" w:ascii="方正小标宋简体" w:eastAsia="方正小标宋简体"/>
          <w:w w:val="95"/>
          <w:sz w:val="44"/>
          <w:szCs w:val="44"/>
        </w:rPr>
        <w:t>项目安全生产标准化自评结果及考评受理意见表</w:t>
      </w:r>
    </w:p>
    <w:tbl>
      <w:tblPr>
        <w:tblStyle w:val="15"/>
        <w:tblW w:w="88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900"/>
        <w:gridCol w:w="1731"/>
        <w:gridCol w:w="1433"/>
        <w:gridCol w:w="1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1897" w:type="dxa"/>
            <w:vMerge w:val="restart"/>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自评分数</w:t>
            </w:r>
          </w:p>
        </w:tc>
        <w:tc>
          <w:tcPr>
            <w:tcW w:w="1900"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评分项目</w:t>
            </w:r>
          </w:p>
        </w:tc>
        <w:tc>
          <w:tcPr>
            <w:tcW w:w="1731"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评分</w:t>
            </w:r>
          </w:p>
        </w:tc>
        <w:tc>
          <w:tcPr>
            <w:tcW w:w="143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权重系数</w:t>
            </w:r>
          </w:p>
        </w:tc>
        <w:tc>
          <w:tcPr>
            <w:tcW w:w="191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加权</w:t>
            </w:r>
            <w:r>
              <w:rPr>
                <w:rFonts w:hint="eastAsia" w:asciiTheme="minorEastAsia" w:hAnsiTheme="minorEastAsia" w:eastAsiaTheme="minorEastAsia"/>
                <w:color w:val="000000" w:themeColor="text1"/>
                <w:kern w:val="0"/>
                <w:szCs w:val="21"/>
                <w14:textFill>
                  <w14:solidFill>
                    <w14:schemeClr w14:val="tx1"/>
                  </w14:solidFill>
                </w14:textFill>
              </w:rPr>
              <w:t>得分</w:t>
            </w:r>
            <w:r>
              <w:rPr>
                <w:rFonts w:asciiTheme="minorEastAsia" w:hAnsiTheme="minorEastAsia" w:eastAsiaTheme="minorEastAsia"/>
                <w:color w:val="000000" w:themeColor="text1"/>
                <w:kern w:val="0"/>
                <w:szCs w:val="21"/>
                <w14:textFill>
                  <w14:solidFill>
                    <w14:schemeClr w14:val="tx1"/>
                  </w14:solidFill>
                </w14:textFill>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1897" w:type="dxa"/>
            <w:vMerge w:val="continue"/>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900"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项目月评价</w:t>
            </w:r>
          </w:p>
        </w:tc>
        <w:tc>
          <w:tcPr>
            <w:tcW w:w="1731"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43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0.4</w:t>
            </w:r>
          </w:p>
        </w:tc>
        <w:tc>
          <w:tcPr>
            <w:tcW w:w="191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1897" w:type="dxa"/>
            <w:vMerge w:val="continue"/>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900"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企业</w:t>
            </w:r>
            <w:r>
              <w:rPr>
                <w:rFonts w:asciiTheme="minorEastAsia" w:hAnsiTheme="minorEastAsia" w:eastAsiaTheme="minorEastAsia"/>
                <w:color w:val="000000" w:themeColor="text1"/>
                <w:kern w:val="0"/>
                <w:szCs w:val="21"/>
                <w14:textFill>
                  <w14:solidFill>
                    <w14:schemeClr w14:val="tx1"/>
                  </w14:solidFill>
                </w14:textFill>
              </w:rPr>
              <w:t>阶段评价</w:t>
            </w:r>
          </w:p>
        </w:tc>
        <w:tc>
          <w:tcPr>
            <w:tcW w:w="1731"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43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0.</w:t>
            </w:r>
            <w:r>
              <w:rPr>
                <w:rFonts w:hint="eastAsia" w:asciiTheme="minorEastAsia" w:hAnsiTheme="minorEastAsia" w:eastAsiaTheme="minorEastAsia"/>
                <w:color w:val="000000" w:themeColor="text1"/>
                <w:kern w:val="0"/>
                <w:szCs w:val="21"/>
                <w14:textFill>
                  <w14:solidFill>
                    <w14:schemeClr w14:val="tx1"/>
                  </w14:solidFill>
                </w14:textFill>
              </w:rPr>
              <w:t>6</w:t>
            </w:r>
          </w:p>
        </w:tc>
        <w:tc>
          <w:tcPr>
            <w:tcW w:w="191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1897" w:type="dxa"/>
            <w:vMerge w:val="continue"/>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900"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项目安全管理</w:t>
            </w:r>
            <w:r>
              <w:rPr>
                <w:rFonts w:hint="eastAsia" w:asciiTheme="minorEastAsia" w:hAnsiTheme="minorEastAsia" w:eastAsiaTheme="minorEastAsia"/>
                <w:color w:val="000000" w:themeColor="text1"/>
                <w:kern w:val="0"/>
                <w:szCs w:val="21"/>
                <w14:textFill>
                  <w14:solidFill>
                    <w14:schemeClr w14:val="tx1"/>
                  </w14:solidFill>
                </w14:textFill>
              </w:rPr>
              <w:t>奖惩</w:t>
            </w:r>
          </w:p>
        </w:tc>
        <w:tc>
          <w:tcPr>
            <w:tcW w:w="1731"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c>
          <w:tcPr>
            <w:tcW w:w="143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1.0</w:t>
            </w:r>
          </w:p>
        </w:tc>
        <w:tc>
          <w:tcPr>
            <w:tcW w:w="1913"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1" w:hRule="atLeast"/>
          <w:jc w:val="center"/>
        </w:trPr>
        <w:tc>
          <w:tcPr>
            <w:tcW w:w="1897" w:type="dxa"/>
            <w:vAlign w:val="center"/>
          </w:tcPr>
          <w:p>
            <w:pPr>
              <w:snapToGrid w:val="0"/>
              <w:spacing w:line="240" w:lineRule="atLeast"/>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自评说明</w:t>
            </w:r>
          </w:p>
        </w:tc>
        <w:tc>
          <w:tcPr>
            <w:tcW w:w="6977" w:type="dxa"/>
            <w:gridSpan w:val="4"/>
            <w:vAlign w:val="center"/>
          </w:tcPr>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本公司提交的前列</w:t>
            </w:r>
            <w:r>
              <w:rPr>
                <w:rFonts w:asciiTheme="minorEastAsia" w:hAnsiTheme="minorEastAsia" w:eastAsiaTheme="minorEastAsia"/>
                <w:color w:val="000000" w:themeColor="text1"/>
                <w:kern w:val="0"/>
                <w:szCs w:val="21"/>
                <w14:textFill>
                  <w14:solidFill>
                    <w14:schemeClr w14:val="tx1"/>
                  </w14:solidFill>
                </w14:textFill>
              </w:rPr>
              <w:t>建筑施工项目安全生产标准化</w:t>
            </w:r>
            <w:r>
              <w:rPr>
                <w:rFonts w:hint="eastAsia" w:asciiTheme="minorEastAsia" w:hAnsiTheme="minorEastAsia" w:eastAsiaTheme="minorEastAsia"/>
                <w:color w:val="000000" w:themeColor="text1"/>
                <w:kern w:val="0"/>
                <w:szCs w:val="21"/>
                <w14:textFill>
                  <w14:solidFill>
                    <w14:schemeClr w14:val="tx1"/>
                  </w14:solidFill>
                </w14:textFill>
              </w:rPr>
              <w:t>有关</w:t>
            </w:r>
            <w:r>
              <w:rPr>
                <w:rFonts w:asciiTheme="minorEastAsia" w:hAnsiTheme="minorEastAsia" w:eastAsiaTheme="minorEastAsia"/>
                <w:color w:val="000000" w:themeColor="text1"/>
                <w:kern w:val="0"/>
                <w:szCs w:val="21"/>
                <w14:textFill>
                  <w14:solidFill>
                    <w14:schemeClr w14:val="tx1"/>
                  </w14:solidFill>
                </w14:textFill>
              </w:rPr>
              <w:t>资料真实、有效，复印件和原件内容一</w:t>
            </w:r>
            <w:r>
              <w:rPr>
                <w:rFonts w:hint="eastAsia" w:asciiTheme="minorEastAsia" w:hAnsiTheme="minorEastAsia" w:eastAsiaTheme="minorEastAsia"/>
                <w:color w:val="000000" w:themeColor="text1"/>
                <w:kern w:val="0"/>
                <w:szCs w:val="21"/>
                <w14:textFill>
                  <w14:solidFill>
                    <w14:schemeClr w14:val="tx1"/>
                  </w14:solidFill>
                </w14:textFill>
              </w:rPr>
              <w:t>致</w:t>
            </w:r>
            <w:r>
              <w:rPr>
                <w:rFonts w:asciiTheme="minorEastAsia" w:hAnsiTheme="minorEastAsia" w:eastAsiaTheme="minorEastAsia"/>
                <w:color w:val="000000" w:themeColor="text1"/>
                <w:kern w:val="0"/>
                <w:szCs w:val="21"/>
                <w14:textFill>
                  <w14:solidFill>
                    <w14:schemeClr w14:val="tx1"/>
                  </w14:solidFill>
                </w14:textFill>
              </w:rPr>
              <w:t>。如有不实，愿承担由此引起的一切后果。</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自评</w:t>
            </w:r>
            <w:r>
              <w:rPr>
                <w:rFonts w:asciiTheme="minorEastAsia" w:hAnsiTheme="minorEastAsia" w:eastAsiaTheme="minorEastAsia"/>
                <w:color w:val="000000" w:themeColor="text1"/>
                <w:kern w:val="0"/>
                <w:szCs w:val="21"/>
                <w14:textFill>
                  <w14:solidFill>
                    <w14:schemeClr w14:val="tx1"/>
                  </w14:solidFill>
                </w14:textFill>
              </w:rPr>
              <w:t>综合得分</w:t>
            </w:r>
            <w:r>
              <w:rPr>
                <w:rFonts w:hint="eastAsia" w:asciiTheme="minorEastAsia" w:hAnsiTheme="minorEastAsia" w:eastAsiaTheme="minorEastAsia"/>
                <w:color w:val="000000" w:themeColor="text1"/>
                <w:kern w:val="0"/>
                <w:szCs w:val="21"/>
                <w14:textFill>
                  <w14:solidFill>
                    <w14:schemeClr w14:val="tx1"/>
                  </w14:solidFill>
                </w14:textFill>
              </w:rPr>
              <w:t xml:space="preserve">     分，评定等级      。</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现</w:t>
            </w:r>
            <w:r>
              <w:rPr>
                <w:rFonts w:hint="eastAsia" w:asciiTheme="minorEastAsia" w:hAnsiTheme="minorEastAsia" w:eastAsiaTheme="minorEastAsia"/>
                <w:color w:val="000000" w:themeColor="text1"/>
                <w:kern w:val="0"/>
                <w:szCs w:val="21"/>
                <w14:textFill>
                  <w14:solidFill>
                    <w14:schemeClr w14:val="tx1"/>
                  </w14:solidFill>
                </w14:textFill>
              </w:rPr>
              <w:t>申报对该</w:t>
            </w:r>
            <w:r>
              <w:rPr>
                <w:rFonts w:asciiTheme="minorEastAsia" w:hAnsiTheme="minorEastAsia" w:eastAsiaTheme="minorEastAsia"/>
                <w:color w:val="000000" w:themeColor="text1"/>
                <w:kern w:val="0"/>
                <w:szCs w:val="21"/>
                <w14:textFill>
                  <w14:solidFill>
                    <w14:schemeClr w14:val="tx1"/>
                  </w14:solidFill>
                </w14:textFill>
              </w:rPr>
              <w:t>项目安全生产标准化</w:t>
            </w:r>
            <w:r>
              <w:rPr>
                <w:rFonts w:hint="eastAsia" w:asciiTheme="minorEastAsia" w:hAnsiTheme="minorEastAsia" w:eastAsiaTheme="minorEastAsia"/>
                <w:color w:val="000000" w:themeColor="text1"/>
                <w:kern w:val="0"/>
                <w:szCs w:val="21"/>
                <w14:textFill>
                  <w14:solidFill>
                    <w14:schemeClr w14:val="tx1"/>
                  </w14:solidFill>
                </w14:textFill>
              </w:rPr>
              <w:t>考评</w:t>
            </w:r>
            <w:r>
              <w:rPr>
                <w:rFonts w:asciiTheme="minorEastAsia" w:hAnsiTheme="minorEastAsia" w:eastAsiaTheme="minorEastAsia"/>
                <w:color w:val="000000" w:themeColor="text1"/>
                <w:kern w:val="0"/>
                <w:szCs w:val="21"/>
                <w14:textFill>
                  <w14:solidFill>
                    <w14:schemeClr w14:val="tx1"/>
                  </w14:solidFill>
                </w14:textFill>
              </w:rPr>
              <w:t>。</w:t>
            </w:r>
          </w:p>
          <w:p>
            <w:pPr>
              <w:snapToGrid w:val="0"/>
              <w:spacing w:line="240" w:lineRule="atLeast"/>
              <w:rPr>
                <w:rFonts w:asciiTheme="minorEastAsia" w:hAnsiTheme="minorEastAsia" w:eastAsiaTheme="minorEastAsia"/>
                <w:color w:val="000000" w:themeColor="text1"/>
                <w:kern w:val="0"/>
                <w:szCs w:val="21"/>
                <w14:textFill>
                  <w14:solidFill>
                    <w14:schemeClr w14:val="tx1"/>
                  </w14:solidFill>
                </w14:textFill>
              </w:rPr>
            </w:pPr>
          </w:p>
          <w:p>
            <w:pPr>
              <w:pStyle w:val="2"/>
            </w:pPr>
          </w:p>
          <w:p>
            <w:pPr>
              <w:snapToGrid w:val="0"/>
              <w:spacing w:line="240" w:lineRule="atLeast"/>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rPr>
                <w:rFonts w:hint="eastAsia" w:asciiTheme="minorEastAsia" w:hAnsiTheme="minorEastAsia" w:eastAsiaTheme="minorEastAsia"/>
                <w:color w:val="000000" w:themeColor="text1"/>
                <w:kern w:val="0"/>
                <w:szCs w:val="21"/>
                <w:lang w:eastAsia="zh-CN"/>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法定代表人：                    （</w:t>
            </w:r>
            <w:r>
              <w:rPr>
                <w:rFonts w:hint="eastAsia" w:asciiTheme="minorEastAsia" w:hAnsiTheme="minorEastAsia" w:eastAsiaTheme="minorEastAsia"/>
                <w:color w:val="000000" w:themeColor="text1"/>
                <w:kern w:val="0"/>
                <w:szCs w:val="21"/>
                <w14:textFill>
                  <w14:solidFill>
                    <w14:schemeClr w14:val="tx1"/>
                  </w14:solidFill>
                </w14:textFill>
              </w:rPr>
              <w:t>申报单位</w:t>
            </w:r>
            <w:r>
              <w:rPr>
                <w:rFonts w:asciiTheme="minorEastAsia" w:hAnsiTheme="minorEastAsia" w:eastAsiaTheme="minorEastAsia"/>
                <w:color w:val="000000" w:themeColor="text1"/>
                <w:kern w:val="0"/>
                <w:szCs w:val="21"/>
                <w14:textFill>
                  <w14:solidFill>
                    <w14:schemeClr w14:val="tx1"/>
                  </w14:solidFill>
                </w14:textFill>
              </w:rPr>
              <w:t>公章）</w:t>
            </w:r>
          </w:p>
          <w:p>
            <w:pPr>
              <w:snapToGrid w:val="0"/>
              <w:spacing w:line="240" w:lineRule="atLeas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0" w:hRule="atLeast"/>
          <w:jc w:val="center"/>
        </w:trPr>
        <w:tc>
          <w:tcPr>
            <w:tcW w:w="1897" w:type="dxa"/>
            <w:vAlign w:val="center"/>
          </w:tcPr>
          <w:p>
            <w:pPr>
              <w:snapToGrid w:val="0"/>
              <w:spacing w:line="240" w:lineRule="atLeast"/>
              <w:ind w:firstLine="420" w:firstLineChars="20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考评主体</w:t>
            </w:r>
          </w:p>
          <w:p>
            <w:pPr>
              <w:snapToGrid w:val="0"/>
              <w:spacing w:line="240" w:lineRule="atLeast"/>
              <w:ind w:firstLine="420" w:firstLineChars="20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受理意见</w:t>
            </w:r>
          </w:p>
        </w:tc>
        <w:tc>
          <w:tcPr>
            <w:tcW w:w="6977" w:type="dxa"/>
            <w:gridSpan w:val="4"/>
            <w:vAlign w:val="center"/>
          </w:tcPr>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Style w:val="38"/>
                <w:rFonts w:asciiTheme="minorEastAsia" w:hAnsiTheme="minorEastAsia" w:eastAsiaTheme="minorEastAsia"/>
                <w:color w:val="000000" w:themeColor="text1"/>
                <w:sz w:val="21"/>
                <w:szCs w:val="21"/>
                <w14:textFill>
                  <w14:solidFill>
                    <w14:schemeClr w14:val="tx1"/>
                  </w14:solidFill>
                </w14:textFill>
              </w:rPr>
              <w:t>□</w:t>
            </w:r>
            <w:r>
              <w:rPr>
                <w:rStyle w:val="38"/>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项目自评价资料齐全，同意受理。</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Style w:val="38"/>
                <w:rFonts w:asciiTheme="minorEastAsia" w:hAnsiTheme="minorEastAsia" w:eastAsiaTheme="minorEastAsia"/>
                <w:color w:val="000000" w:themeColor="text1"/>
                <w:sz w:val="21"/>
                <w:szCs w:val="21"/>
                <w14:textFill>
                  <w14:solidFill>
                    <w14:schemeClr w14:val="tx1"/>
                  </w14:solidFill>
                </w14:textFill>
              </w:rPr>
              <w:t>□</w:t>
            </w:r>
            <w:r>
              <w:rPr>
                <w:rStyle w:val="38"/>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项目自评价资料不齐全，不同意受理。</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Style w:val="38"/>
                <w:rFonts w:asciiTheme="minorEastAsia" w:hAnsiTheme="minorEastAsia" w:eastAsiaTheme="minorEastAsia"/>
                <w:color w:val="000000" w:themeColor="text1"/>
                <w:sz w:val="21"/>
                <w:szCs w:val="21"/>
                <w14:textFill>
                  <w14:solidFill>
                    <w14:schemeClr w14:val="tx1"/>
                  </w14:solidFill>
                </w14:textFill>
              </w:rPr>
              <w:t>□</w:t>
            </w:r>
            <w:r>
              <w:rPr>
                <w:rStyle w:val="38"/>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项目自评价过程不规范，不同意受理。</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p>
          <w:p>
            <w:pPr>
              <w:snapToGrid w:val="0"/>
              <w:spacing w:line="240" w:lineRule="atLeast"/>
              <w:ind w:firstLine="420" w:firstLineChars="200"/>
              <w:rPr>
                <w:rFonts w:hint="eastAsia" w:asciiTheme="minorEastAsia" w:hAnsiTheme="minorEastAsia" w:eastAsiaTheme="minorEastAsia"/>
                <w:color w:val="000000" w:themeColor="text1"/>
                <w:kern w:val="0"/>
                <w:szCs w:val="21"/>
                <w:lang w:eastAsia="zh-CN"/>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受理人：                                 （公章）</w:t>
            </w:r>
          </w:p>
          <w:p>
            <w:pPr>
              <w:snapToGrid w:val="0"/>
              <w:spacing w:line="240" w:lineRule="atLeas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 xml:space="preserve">                                             年 月 日</w:t>
            </w:r>
          </w:p>
        </w:tc>
      </w:tr>
    </w:tbl>
    <w:p>
      <w:pPr>
        <w:rPr>
          <w:rFonts w:ascii="黑体" w:hAnsi="黑体" w:eastAsia="黑体" w:cs="黑体"/>
          <w:sz w:val="32"/>
          <w:szCs w:val="32"/>
        </w:rPr>
      </w:pPr>
      <w:r>
        <w:rPr>
          <w:rFonts w:hint="eastAsia" w:ascii="方正小标宋简体" w:eastAsia="方正小标宋简体" w:cs="宋体"/>
          <w:color w:val="000000" w:themeColor="text1"/>
          <w:kern w:val="0"/>
          <w:sz w:val="44"/>
          <w:szCs w:val="44"/>
          <w14:textFill>
            <w14:solidFill>
              <w14:schemeClr w14:val="tx1"/>
            </w14:solidFill>
          </w14:textFill>
        </w:rPr>
        <w:br w:type="page"/>
      </w:r>
      <w:r>
        <w:rPr>
          <w:rFonts w:hint="eastAsia" w:ascii="黑体" w:hAnsi="黑体" w:eastAsia="黑体" w:cs="黑体"/>
          <w:sz w:val="32"/>
          <w:szCs w:val="32"/>
        </w:rPr>
        <w:t>甘AJ-17</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jc w:val="center"/>
        <w:rPr>
          <w:rFonts w:ascii="方正小标宋简体" w:hAnsi="Tahoma" w:eastAsia="方正小标宋简体" w:cs="Tahoma"/>
          <w:bCs/>
          <w:sz w:val="36"/>
          <w:szCs w:val="36"/>
        </w:rPr>
      </w:pPr>
    </w:p>
    <w:p>
      <w:pPr>
        <w:jc w:val="center"/>
        <w:rPr>
          <w:rFonts w:ascii="仿宋_GB2312" w:hAnsi="Tahoma" w:eastAsia="仿宋_GB2312" w:cs="Tahoma"/>
          <w:bCs/>
          <w:sz w:val="44"/>
          <w:szCs w:val="44"/>
        </w:rPr>
      </w:pPr>
      <w:r>
        <w:rPr>
          <w:rFonts w:hint="eastAsia" w:ascii="方正小标宋简体" w:hAnsi="Tahoma" w:eastAsia="方正小标宋简体" w:cs="Tahoma"/>
          <w:bCs/>
          <w:sz w:val="44"/>
          <w:szCs w:val="44"/>
        </w:rPr>
        <w:t>终止施工安全监督告知书</w:t>
      </w:r>
    </w:p>
    <w:p>
      <w:pPr>
        <w:spacing w:line="560" w:lineRule="exact"/>
        <w:rPr>
          <w:rFonts w:ascii="仿宋_GB2312" w:hAnsi="宋体" w:eastAsia="仿宋_GB2312"/>
          <w:b/>
          <w:sz w:val="28"/>
          <w:szCs w:val="28"/>
        </w:rPr>
      </w:pPr>
      <w:r>
        <w:rPr>
          <w:rFonts w:ascii="仿宋" w:hAnsi="仿宋" w:eastAsia="仿宋"/>
          <w:szCs w:val="21"/>
        </w:rPr>
        <mc:AlternateContent>
          <mc:Choice Requires="wps">
            <w:drawing>
              <wp:inline distT="0" distB="0" distL="0" distR="0">
                <wp:extent cx="5535930" cy="20955"/>
                <wp:effectExtent l="17780" t="12700" r="18415" b="13970"/>
                <wp:docPr id="6" name="Line 34"/>
                <wp:cNvGraphicFramePr/>
                <a:graphic xmlns:a="http://schemas.openxmlformats.org/drawingml/2006/main">
                  <a:graphicData uri="http://schemas.microsoft.com/office/word/2010/wordprocessingShape">
                    <wps:wsp>
                      <wps:cNvCnPr>
                        <a:cxnSpLocks noChangeShapeType="1"/>
                      </wps:cNvCnPr>
                      <wps:spPr bwMode="auto">
                        <a:xfrm flipV="1">
                          <a:off x="0" y="0"/>
                          <a:ext cx="5535930" cy="20955"/>
                        </a:xfrm>
                        <a:prstGeom prst="line">
                          <a:avLst/>
                        </a:prstGeom>
                        <a:noFill/>
                        <a:ln w="19050">
                          <a:solidFill>
                            <a:srgbClr val="000000"/>
                          </a:solidFill>
                          <a:round/>
                        </a:ln>
                      </wps:spPr>
                      <wps:bodyPr/>
                    </wps:wsp>
                  </a:graphicData>
                </a:graphic>
              </wp:inline>
            </w:drawing>
          </mc:Choice>
          <mc:Fallback>
            <w:pict>
              <v:line id="Line 34" o:spid="_x0000_s1026" o:spt="20" style="flip:y;height:1.65pt;width:435.9pt;" filled="f" stroked="t" coordsize="21600,21600" o:gfxdata="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GWrTAAAAAwEAAA8AAAAAAAAAAQAgAAAAIgAA&#10;AGRycy9kb3ducmV2LnhtbFBLAQIUABQAAAAIAIdO4kBLVKGU1AEAAK8DAAAOAAAAAAAAAAEAIAAA&#10;ACIBAABkcnMvZTJvRG9jLnhtbFBLBQYAAAAABgAGAFkBAABoBQAAAAA=&#10;">
                <v:fill on="f" focussize="0,0"/>
                <v:stroke weight="1.5pt" color="#000000" joinstyle="round"/>
                <v:imagedata o:title=""/>
                <o:lock v:ext="edit" aspectratio="f"/>
                <w10:wrap type="none"/>
                <w10:anchorlock/>
              </v:line>
            </w:pict>
          </mc:Fallback>
        </mc:AlternateContent>
      </w:r>
      <w:r>
        <w:rPr>
          <w:rFonts w:hint="eastAsia" w:ascii="仿宋_GB2312" w:hAnsi="宋体" w:eastAsia="仿宋_GB2312"/>
          <w:bCs/>
          <w:sz w:val="28"/>
          <w:szCs w:val="28"/>
          <w:u w:val="single"/>
        </w:rPr>
        <w:t>（建设单位）</w:t>
      </w:r>
      <w:r>
        <w:rPr>
          <w:rFonts w:hint="eastAsia" w:ascii="仿宋_GB2312" w:hAnsi="宋体" w:eastAsia="仿宋_GB2312"/>
          <w:b/>
          <w:sz w:val="28"/>
          <w:szCs w:val="28"/>
        </w:rPr>
        <w:t>：</w:t>
      </w:r>
    </w:p>
    <w:p>
      <w:pPr>
        <w:spacing w:line="560" w:lineRule="exact"/>
        <w:ind w:firstLine="570"/>
        <w:rPr>
          <w:rFonts w:ascii="仿宋_GB2312" w:hAnsi="宋体" w:eastAsia="仿宋_GB2312"/>
          <w:bCs/>
          <w:sz w:val="28"/>
          <w:szCs w:val="28"/>
        </w:rPr>
      </w:pPr>
      <w:r>
        <w:rPr>
          <w:rFonts w:hint="eastAsia" w:ascii="仿宋_GB2312" w:hAnsi="宋体" w:eastAsia="仿宋_GB2312"/>
          <w:bCs/>
          <w:sz w:val="28"/>
          <w:szCs w:val="28"/>
        </w:rPr>
        <w:t>你单位建设的</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工程，已向我机构提交了《终止施工安全监督报告》，经</w:t>
      </w:r>
      <w:r>
        <w:rPr>
          <w:rFonts w:hint="eastAsia" w:ascii="仿宋" w:hAnsi="仿宋" w:eastAsia="仿宋"/>
          <w:sz w:val="28"/>
          <w:szCs w:val="28"/>
        </w:rPr>
        <w:sym w:font="Wingdings 2" w:char="00A3"/>
      </w:r>
      <w:r>
        <w:rPr>
          <w:rFonts w:hint="eastAsia" w:ascii="仿宋_GB2312" w:hAnsi="宋体" w:eastAsia="仿宋_GB2312"/>
          <w:bCs/>
          <w:sz w:val="28"/>
          <w:szCs w:val="28"/>
        </w:rPr>
        <w:t>查验/</w:t>
      </w:r>
      <w:r>
        <w:rPr>
          <w:rFonts w:hint="eastAsia" w:ascii="仿宋" w:hAnsi="仿宋" w:eastAsia="仿宋"/>
          <w:sz w:val="28"/>
          <w:szCs w:val="28"/>
        </w:rPr>
        <w:sym w:font="Wingdings 2" w:char="00A3"/>
      </w:r>
      <w:r>
        <w:rPr>
          <w:rFonts w:hint="eastAsia" w:ascii="仿宋_GB2312" w:hAnsi="宋体" w:eastAsia="仿宋_GB2312"/>
          <w:bCs/>
          <w:sz w:val="28"/>
          <w:szCs w:val="28"/>
        </w:rPr>
        <w:t>现场抽查，符合终止施工安全监督要求，决定自</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日起，终止对该工程项目施工安全监督。</w:t>
      </w:r>
    </w:p>
    <w:p>
      <w:pPr>
        <w:spacing w:line="560" w:lineRule="exact"/>
        <w:ind w:firstLine="570"/>
        <w:rPr>
          <w:rFonts w:ascii="仿宋_GB2312" w:hAnsi="宋体" w:eastAsia="仿宋_GB2312"/>
          <w:b/>
          <w:sz w:val="28"/>
          <w:szCs w:val="28"/>
        </w:rPr>
      </w:pPr>
    </w:p>
    <w:p>
      <w:pPr>
        <w:pStyle w:val="2"/>
        <w:rPr>
          <w:rFonts w:ascii="仿宋_GB2312" w:hAnsi="宋体" w:eastAsia="仿宋_GB2312"/>
          <w:b/>
          <w:sz w:val="28"/>
          <w:szCs w:val="28"/>
        </w:rPr>
      </w:pPr>
    </w:p>
    <w:p>
      <w:pPr>
        <w:pStyle w:val="2"/>
        <w:ind w:left="0" w:leftChars="0"/>
        <w:rPr>
          <w:rFonts w:ascii="仿宋_GB2312" w:hAnsi="宋体" w:eastAsia="仿宋_GB2312"/>
          <w:b/>
          <w:sz w:val="28"/>
          <w:szCs w:val="28"/>
        </w:rPr>
      </w:pPr>
    </w:p>
    <w:p>
      <w:pPr>
        <w:pStyle w:val="2"/>
        <w:ind w:left="0" w:leftChars="0"/>
        <w:rPr>
          <w:rFonts w:ascii="仿宋_GB2312" w:hAnsi="宋体" w:eastAsia="仿宋_GB2312"/>
          <w:b/>
          <w:sz w:val="28"/>
          <w:szCs w:val="28"/>
        </w:rPr>
      </w:pPr>
    </w:p>
    <w:p>
      <w:pPr>
        <w:pStyle w:val="2"/>
        <w:ind w:left="0" w:leftChars="0"/>
        <w:rPr>
          <w:rFonts w:ascii="仿宋_GB2312" w:hAnsi="宋体" w:eastAsia="仿宋_GB2312"/>
          <w:b/>
          <w:sz w:val="28"/>
          <w:szCs w:val="28"/>
        </w:rPr>
      </w:pPr>
    </w:p>
    <w:p>
      <w:pPr>
        <w:pStyle w:val="2"/>
        <w:ind w:left="0" w:leftChars="0"/>
        <w:rPr>
          <w:rFonts w:ascii="仿宋_GB2312" w:hAnsi="宋体" w:eastAsia="仿宋_GB2312"/>
          <w:b/>
          <w:sz w:val="28"/>
          <w:szCs w:val="28"/>
        </w:rPr>
      </w:pPr>
    </w:p>
    <w:p>
      <w:pPr>
        <w:pStyle w:val="2"/>
        <w:ind w:left="0" w:leftChars="0"/>
        <w:rPr>
          <w:rFonts w:ascii="仿宋_GB2312" w:hAnsi="宋体" w:eastAsia="仿宋_GB2312"/>
          <w:b/>
          <w:sz w:val="28"/>
          <w:szCs w:val="28"/>
        </w:rPr>
      </w:pPr>
    </w:p>
    <w:p>
      <w:pPr>
        <w:pStyle w:val="2"/>
        <w:ind w:left="0" w:leftChars="0"/>
        <w:rPr>
          <w:rFonts w:ascii="仿宋_GB2312" w:hAnsi="宋体" w:eastAsia="仿宋_GB2312"/>
          <w:b/>
          <w:sz w:val="28"/>
          <w:szCs w:val="28"/>
        </w:rPr>
      </w:pPr>
    </w:p>
    <w:p>
      <w:pPr>
        <w:spacing w:line="480" w:lineRule="exact"/>
        <w:ind w:right="560"/>
        <w:rPr>
          <w:rFonts w:ascii="仿宋" w:hAnsi="仿宋" w:eastAsia="仿宋"/>
          <w:sz w:val="28"/>
          <w:szCs w:val="28"/>
        </w:rPr>
      </w:pPr>
      <w:r>
        <w:rPr>
          <w:rFonts w:hint="eastAsia" w:ascii="仿宋" w:hAnsi="仿宋" w:eastAsia="仿宋"/>
          <w:sz w:val="28"/>
          <w:szCs w:val="28"/>
        </w:rPr>
        <w:t>监督机构：（名称和公章）      建设、监理、施工等单位：(签收)</w:t>
      </w:r>
    </w:p>
    <w:p>
      <w:pPr>
        <w:spacing w:line="480" w:lineRule="exact"/>
        <w:ind w:right="560" w:firstLine="1680" w:firstLineChars="600"/>
        <w:rPr>
          <w:rFonts w:ascii="仿宋" w:hAnsi="仿宋" w:eastAsia="仿宋"/>
          <w:sz w:val="28"/>
          <w:szCs w:val="28"/>
        </w:rPr>
      </w:pPr>
      <w:r>
        <w:rPr>
          <w:rFonts w:hint="eastAsia" w:ascii="仿宋" w:hAnsi="仿宋" w:eastAsia="仿宋"/>
          <w:sz w:val="28"/>
          <w:szCs w:val="28"/>
        </w:rPr>
        <w:t xml:space="preserve">年  月  日    </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2"/>
        <w:ind w:left="0" w:leftChars="0"/>
        <w:rPr>
          <w:rFonts w:ascii="仿宋" w:hAnsi="仿宋" w:eastAsia="仿宋"/>
          <w:sz w:val="28"/>
          <w:szCs w:val="28"/>
        </w:rPr>
      </w:pPr>
    </w:p>
    <w:p>
      <w:pPr>
        <w:pStyle w:val="2"/>
        <w:ind w:left="0" w:leftChars="0"/>
      </w:pPr>
      <w:r>
        <w:rPr>
          <w:rFonts w:ascii="仿宋" w:hAnsi="仿宋" w:eastAsia="仿宋"/>
          <w:szCs w:val="21"/>
        </w:rPr>
        <mc:AlternateContent>
          <mc:Choice Requires="wps">
            <w:drawing>
              <wp:inline distT="0" distB="0" distL="0" distR="0">
                <wp:extent cx="5569585" cy="20955"/>
                <wp:effectExtent l="17780" t="12700" r="13335" b="13970"/>
                <wp:docPr id="4" name="Line 33"/>
                <wp:cNvGraphicFramePr/>
                <a:graphic xmlns:a="http://schemas.openxmlformats.org/drawingml/2006/main">
                  <a:graphicData uri="http://schemas.microsoft.com/office/word/2010/wordprocessingShape">
                    <wps:wsp>
                      <wps:cNvCnPr>
                        <a:cxnSpLocks noChangeShapeType="1"/>
                      </wps:cNvCnPr>
                      <wps:spPr bwMode="auto">
                        <a:xfrm flipV="1">
                          <a:off x="0" y="0"/>
                          <a:ext cx="5569585" cy="20955"/>
                        </a:xfrm>
                        <a:prstGeom prst="line">
                          <a:avLst/>
                        </a:prstGeom>
                        <a:noFill/>
                        <a:ln w="19050">
                          <a:solidFill>
                            <a:srgbClr val="000000"/>
                          </a:solidFill>
                          <a:round/>
                        </a:ln>
                      </wps:spPr>
                      <wps:bodyPr/>
                    </wps:wsp>
                  </a:graphicData>
                </a:graphic>
              </wp:inline>
            </w:drawing>
          </mc:Choice>
          <mc:Fallback>
            <w:pict>
              <v:line id="Line 33" o:spid="_x0000_s1026" o:spt="20" style="flip:y;height:1.65pt;width:438.55pt;" filled="f" stroked="t" coordsize="21600,21600" o:gfxdata="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anRk0wAAAAMBAAAPAAAAAAAAAAEAIAAAACIA&#10;AABkcnMvZG93bnJldi54bWxQSwECFAAUAAAACACHTuJAvUtfrNUBAACvAwAADgAAAAAAAAABACAA&#10;AAAiAQAAZHJzL2Uyb0RvYy54bWxQSwUGAAAAAAYABgBZAQAAaQUAAAAA&#10;">
                <v:fill on="f" focussize="0,0"/>
                <v:stroke weight="1.5pt" color="#000000" joinstyle="round"/>
                <v:imagedata o:title=""/>
                <o:lock v:ext="edit" aspectratio="f"/>
                <w10:wrap type="none"/>
                <w10:anchorlock/>
              </v:line>
            </w:pict>
          </mc:Fallback>
        </mc:AlternateContent>
      </w:r>
    </w:p>
    <w:p>
      <w:pPr>
        <w:snapToGrid w:val="0"/>
        <w:spacing w:line="240" w:lineRule="atLeast"/>
        <w:rPr>
          <w:rFonts w:hint="eastAsia" w:ascii="黑体" w:hAnsi="黑体" w:eastAsia="黑体" w:cs="黑体"/>
          <w:sz w:val="32"/>
          <w:szCs w:val="32"/>
        </w:rPr>
      </w:pPr>
    </w:p>
    <w:p>
      <w:pPr>
        <w:snapToGrid w:val="0"/>
        <w:spacing w:line="240" w:lineRule="atLeast"/>
        <w:rPr>
          <w:rFonts w:ascii="黑体" w:hAnsi="黑体" w:eastAsia="黑体" w:cs="黑体"/>
          <w:sz w:val="32"/>
          <w:szCs w:val="32"/>
        </w:rPr>
      </w:pPr>
      <w:r>
        <w:rPr>
          <w:rFonts w:hint="eastAsia" w:ascii="黑体" w:hAnsi="黑体" w:eastAsia="黑体" w:cs="黑体"/>
          <w:sz w:val="32"/>
          <w:szCs w:val="32"/>
        </w:rPr>
        <w:t xml:space="preserve">甘AJ-18                        </w:t>
      </w:r>
    </w:p>
    <w:p>
      <w:pPr>
        <w:snapToGrid w:val="0"/>
        <w:spacing w:line="240" w:lineRule="atLeast"/>
        <w:ind w:firstLine="6120" w:firstLineChars="2550"/>
        <w:jc w:val="left"/>
        <w:rPr>
          <w:rFonts w:ascii="方正小标宋简体" w:hAnsi="黑体" w:eastAsia="方正小标宋简体" w:cs="黑体"/>
          <w:bCs/>
          <w:szCs w:val="21"/>
        </w:rPr>
      </w:pPr>
      <w:r>
        <w:rPr>
          <w:rFonts w:hint="eastAsia" w:ascii="宋体" w:hAnsi="宋体" w:cs="宋体"/>
          <w:sz w:val="24"/>
        </w:rPr>
        <w:t>监督编号：</w:t>
      </w:r>
      <w:r>
        <w:rPr>
          <w:rFonts w:hint="eastAsia" w:ascii="宋体" w:hAnsi="宋体" w:cs="宋体"/>
          <w:sz w:val="24"/>
          <w:u w:val="single"/>
        </w:rPr>
        <w:t xml:space="preserve">            </w:t>
      </w:r>
    </w:p>
    <w:p>
      <w:pPr>
        <w:snapToGrid w:val="0"/>
        <w:spacing w:line="240" w:lineRule="atLeast"/>
        <w:jc w:val="center"/>
        <w:rPr>
          <w:rFonts w:ascii="方正小标宋简体" w:hAnsi="黑体" w:eastAsia="方正小标宋简体" w:cs="黑体"/>
          <w:bCs/>
          <w:sz w:val="44"/>
          <w:szCs w:val="44"/>
        </w:rPr>
      </w:pPr>
    </w:p>
    <w:p>
      <w:pPr>
        <w:snapToGrid w:val="0"/>
        <w:spacing w:line="240" w:lineRule="atLeas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甘肃省建筑施工项目安全生产</w:t>
      </w:r>
    </w:p>
    <w:p>
      <w:pPr>
        <w:snapToGrid w:val="0"/>
        <w:spacing w:line="240" w:lineRule="atLeas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标准化考评结果告知书</w:t>
      </w:r>
    </w:p>
    <w:p>
      <w:pPr>
        <w:spacing w:line="560" w:lineRule="exact"/>
        <w:rPr>
          <w:rFonts w:ascii="仿宋" w:hAnsi="仿宋" w:eastAsia="仿宋"/>
          <w:szCs w:val="21"/>
        </w:rPr>
      </w:pPr>
      <w:r>
        <w:rPr>
          <w:rFonts w:ascii="仿宋" w:hAnsi="仿宋" w:eastAsia="仿宋"/>
          <w:szCs w:val="21"/>
        </w:rPr>
        <mc:AlternateContent>
          <mc:Choice Requires="wps">
            <w:drawing>
              <wp:inline distT="0" distB="0" distL="0" distR="0">
                <wp:extent cx="5593080" cy="0"/>
                <wp:effectExtent l="17780" t="12700" r="18415" b="15875"/>
                <wp:docPr id="3" name="Line 32"/>
                <wp:cNvGraphicFramePr/>
                <a:graphic xmlns:a="http://schemas.openxmlformats.org/drawingml/2006/main">
                  <a:graphicData uri="http://schemas.microsoft.com/office/word/2010/wordprocessingShape">
                    <wps:wsp>
                      <wps:cNvCnPr>
                        <a:cxnSpLocks noChangeShapeType="1"/>
                      </wps:cNvCnPr>
                      <wps:spPr bwMode="auto">
                        <a:xfrm flipV="1">
                          <a:off x="0" y="0"/>
                          <a:ext cx="5593080" cy="0"/>
                        </a:xfrm>
                        <a:prstGeom prst="line">
                          <a:avLst/>
                        </a:prstGeom>
                        <a:noFill/>
                        <a:ln w="19050">
                          <a:solidFill>
                            <a:srgbClr val="000000"/>
                          </a:solidFill>
                          <a:round/>
                        </a:ln>
                      </wps:spPr>
                      <wps:bodyPr/>
                    </wps:wsp>
                  </a:graphicData>
                </a:graphic>
              </wp:inline>
            </w:drawing>
          </mc:Choice>
          <mc:Fallback>
            <w:pict>
              <v:line id="Line 32" o:spid="_x0000_s1026" o:spt="20" style="flip:y;height:0pt;width:440.4pt;" filled="f" stroked="t" coordsize="21600,21600" o:gfxdata="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Wz/9AAAAACAQAADwAAAAAAAAABACAAAAAiAAAAZHJzL2Rv&#10;d25yZXYueG1sUEsBAhQAFAAAAAgAh07iQNd5elzQAQAAqwMAAA4AAAAAAAAAAQAgAAAAHwEAAGRy&#10;cy9lMm9Eb2MueG1sUEsFBgAAAAAGAAYAWQEAAGEFAAAAAA==&#10;">
                <v:fill on="f" focussize="0,0"/>
                <v:stroke weight="1.5pt" color="#000000" joinstyle="round"/>
                <v:imagedata o:title=""/>
                <o:lock v:ext="edit" aspectratio="f"/>
                <w10:wrap type="none"/>
                <w10:anchorlock/>
              </v:line>
            </w:pict>
          </mc:Fallback>
        </mc:AlternateContent>
      </w:r>
    </w:p>
    <w:p>
      <w:pPr>
        <w:snapToGrid w:val="0"/>
        <w:spacing w:line="54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napToGrid w:val="0"/>
        <w:spacing w:line="540" w:lineRule="exact"/>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依据</w:t>
      </w:r>
      <w:r>
        <w:rPr>
          <w:rFonts w:hint="eastAsia" w:ascii="仿宋" w:hAnsi="仿宋" w:eastAsia="仿宋" w:cs="仿宋"/>
          <w:bCs/>
          <w:color w:val="000000"/>
          <w:sz w:val="28"/>
          <w:szCs w:val="28"/>
        </w:rPr>
        <w:t>《甘肃省</w:t>
      </w:r>
      <w:r>
        <w:rPr>
          <w:rFonts w:hint="eastAsia" w:ascii="仿宋" w:hAnsi="仿宋" w:eastAsia="仿宋" w:cs="仿宋"/>
          <w:color w:val="000000"/>
          <w:sz w:val="28"/>
          <w:szCs w:val="28"/>
        </w:rPr>
        <w:t>建筑施工安全生产标准化考评实施细则（暂行）</w:t>
      </w:r>
      <w:r>
        <w:rPr>
          <w:rFonts w:hint="eastAsia" w:ascii="仿宋" w:hAnsi="仿宋" w:eastAsia="仿宋" w:cs="仿宋"/>
          <w:bCs/>
          <w:color w:val="000000"/>
          <w:sz w:val="28"/>
          <w:szCs w:val="28"/>
        </w:rPr>
        <w:t>》，对你单位施工的</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项目</w:t>
      </w:r>
      <w:r>
        <w:rPr>
          <w:rFonts w:hint="eastAsia" w:ascii="仿宋" w:hAnsi="仿宋" w:eastAsia="仿宋" w:cs="仿宋"/>
          <w:color w:val="000000"/>
          <w:sz w:val="28"/>
          <w:szCs w:val="28"/>
        </w:rPr>
        <w:t>（施工许可证号：               ）</w:t>
      </w:r>
      <w:r>
        <w:rPr>
          <w:rFonts w:hint="eastAsia" w:ascii="仿宋" w:hAnsi="仿宋" w:eastAsia="仿宋" w:cs="仿宋"/>
          <w:bCs/>
          <w:color w:val="000000"/>
          <w:sz w:val="28"/>
          <w:szCs w:val="28"/>
        </w:rPr>
        <w:t>进行考评后，确认</w:t>
      </w:r>
      <w:r>
        <w:rPr>
          <w:rFonts w:hint="eastAsia" w:ascii="仿宋" w:hAnsi="仿宋" w:eastAsia="仿宋" w:cs="仿宋"/>
          <w:color w:val="000000"/>
          <w:sz w:val="28"/>
          <w:szCs w:val="28"/>
        </w:rPr>
        <w:t>项目月评价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分（A），阶段评价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分（B），</w:t>
      </w:r>
      <w:r>
        <w:rPr>
          <w:rFonts w:hint="eastAsia" w:ascii="仿宋" w:hAnsi="仿宋" w:eastAsia="仿宋" w:cs="仿宋"/>
          <w:color w:val="000000"/>
          <w:kern w:val="0"/>
          <w:sz w:val="28"/>
          <w:szCs w:val="28"/>
        </w:rPr>
        <w:t>奖惩得分</w:t>
      </w:r>
      <w:r>
        <w:rPr>
          <w:rFonts w:hint="eastAsia" w:ascii="仿宋" w:hAnsi="仿宋" w:eastAsia="仿宋" w:cs="仿宋"/>
          <w:color w:val="000000"/>
          <w:sz w:val="28"/>
          <w:szCs w:val="28"/>
          <w:u w:val="single"/>
        </w:rPr>
        <w:t xml:space="preserve">      </w:t>
      </w:r>
      <w:r>
        <w:rPr>
          <w:rFonts w:hint="eastAsia" w:ascii="仿宋" w:hAnsi="仿宋" w:eastAsia="仿宋" w:cs="仿宋"/>
          <w:color w:val="000000"/>
          <w:kern w:val="0"/>
          <w:sz w:val="28"/>
          <w:szCs w:val="28"/>
        </w:rPr>
        <w:t>分(C),项目综合得分</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(E=</w:t>
      </w:r>
      <w:r>
        <w:rPr>
          <w:rFonts w:hint="eastAsia" w:ascii="仿宋" w:hAnsi="仿宋" w:eastAsia="仿宋" w:cs="仿宋"/>
          <w:color w:val="000000"/>
          <w:kern w:val="0"/>
          <w:sz w:val="28"/>
          <w:szCs w:val="28"/>
        </w:rPr>
        <w:t>A×40%＋B×60%＋C)</w:t>
      </w:r>
      <w:r>
        <w:rPr>
          <w:rFonts w:hint="eastAsia" w:ascii="仿宋" w:hAnsi="仿宋" w:eastAsia="仿宋" w:cs="仿宋"/>
          <w:bCs/>
          <w:color w:val="000000"/>
          <w:sz w:val="28"/>
          <w:szCs w:val="28"/>
        </w:rPr>
        <w:t>，考评等级为</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 xml:space="preserve">。  </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如对考评结果有异议，请在收到告知书后5个工作日内向施工项目所在地住房和城乡建设主管部门申请复核，逾期未提出申请的，视为放弃该权利。</w:t>
      </w:r>
    </w:p>
    <w:p>
      <w:pPr>
        <w:snapToGrid w:val="0"/>
        <w:spacing w:line="540" w:lineRule="exact"/>
        <w:jc w:val="left"/>
        <w:rPr>
          <w:rFonts w:ascii="仿宋" w:hAnsi="仿宋" w:eastAsia="仿宋" w:cs="仿宋"/>
          <w:bCs/>
          <w:color w:val="000000"/>
          <w:sz w:val="28"/>
          <w:szCs w:val="28"/>
        </w:rPr>
      </w:pPr>
      <w:r>
        <w:rPr>
          <w:rFonts w:hint="eastAsia" w:ascii="仿宋" w:hAnsi="仿宋" w:eastAsia="仿宋" w:cs="仿宋"/>
          <w:color w:val="000000"/>
          <w:spacing w:val="75"/>
          <w:sz w:val="28"/>
          <w:szCs w:val="28"/>
        </w:rPr>
        <w:t xml:space="preserve">  </w:t>
      </w:r>
      <w:r>
        <w:rPr>
          <w:rFonts w:hint="eastAsia" w:ascii="仿宋" w:hAnsi="仿宋" w:eastAsia="仿宋" w:cs="仿宋"/>
          <w:bCs/>
          <w:color w:val="000000"/>
          <w:sz w:val="28"/>
          <w:szCs w:val="28"/>
        </w:rPr>
        <w:t>不合格理由如下：</w:t>
      </w:r>
    </w:p>
    <w:p>
      <w:pPr>
        <w:pStyle w:val="2"/>
        <w:ind w:left="0" w:leftChars="0"/>
      </w:pPr>
    </w:p>
    <w:p>
      <w:pPr>
        <w:pStyle w:val="2"/>
        <w:ind w:left="0" w:leftChars="0"/>
      </w:pPr>
    </w:p>
    <w:tbl>
      <w:tblPr>
        <w:tblStyle w:val="16"/>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5"/>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75" w:type="dxa"/>
            <w:vAlign w:val="center"/>
          </w:tcPr>
          <w:p>
            <w:pPr>
              <w:pStyle w:val="2"/>
              <w:snapToGrid w:val="0"/>
              <w:spacing w:line="240" w:lineRule="atLeast"/>
              <w:ind w:left="0" w:leftChars="0"/>
              <w:rPr>
                <w:rFonts w:ascii="仿宋" w:hAnsi="仿宋" w:eastAsia="仿宋" w:cs="仿宋"/>
                <w:color w:val="000000"/>
                <w:sz w:val="28"/>
                <w:szCs w:val="28"/>
              </w:rPr>
            </w:pPr>
            <w:r>
              <w:rPr>
                <w:rFonts w:hint="eastAsia" w:ascii="仿宋" w:hAnsi="仿宋" w:eastAsia="仿宋" w:cs="仿宋"/>
                <w:color w:val="000000"/>
                <w:sz w:val="28"/>
                <w:szCs w:val="28"/>
              </w:rPr>
              <w:t>经办人：</w:t>
            </w:r>
          </w:p>
          <w:p>
            <w:pPr>
              <w:pStyle w:val="2"/>
              <w:snapToGrid w:val="0"/>
              <w:spacing w:line="240" w:lineRule="atLeast"/>
              <w:ind w:left="0" w:leftChars="0"/>
              <w:rPr>
                <w:rFonts w:ascii="仿宋" w:hAnsi="仿宋" w:eastAsia="仿宋" w:cs="仿宋"/>
                <w:color w:val="000000"/>
                <w:sz w:val="28"/>
                <w:szCs w:val="28"/>
              </w:rPr>
            </w:pPr>
            <w:r>
              <w:rPr>
                <w:rFonts w:hint="eastAsia" w:ascii="仿宋" w:hAnsi="仿宋" w:eastAsia="仿宋" w:cs="仿宋"/>
                <w:color w:val="000000"/>
                <w:sz w:val="28"/>
                <w:szCs w:val="28"/>
              </w:rPr>
              <w:t>考评单位（公章）</w:t>
            </w:r>
          </w:p>
          <w:p>
            <w:pPr>
              <w:pStyle w:val="2"/>
              <w:snapToGrid w:val="0"/>
              <w:spacing w:line="240" w:lineRule="atLeast"/>
              <w:ind w:left="0" w:leftChars="0" w:firstLine="1120" w:firstLineChars="400"/>
            </w:pPr>
            <w:r>
              <w:rPr>
                <w:rFonts w:hint="eastAsia" w:ascii="仿宋" w:hAnsi="仿宋" w:eastAsia="仿宋" w:cs="仿宋"/>
                <w:color w:val="000000"/>
                <w:sz w:val="28"/>
                <w:szCs w:val="28"/>
              </w:rPr>
              <w:t>年  月  日</w:t>
            </w:r>
          </w:p>
        </w:tc>
        <w:tc>
          <w:tcPr>
            <w:tcW w:w="4375" w:type="dxa"/>
            <w:vAlign w:val="center"/>
          </w:tcPr>
          <w:p>
            <w:pPr>
              <w:pStyle w:val="2"/>
              <w:snapToGrid w:val="0"/>
              <w:spacing w:line="240" w:lineRule="atLeast"/>
              <w:ind w:left="0" w:leftChars="0"/>
              <w:jc w:val="center"/>
              <w:rPr>
                <w:rFonts w:ascii="仿宋" w:hAnsi="仿宋" w:eastAsia="仿宋" w:cs="仿宋"/>
                <w:color w:val="000000"/>
                <w:sz w:val="28"/>
                <w:szCs w:val="28"/>
              </w:rPr>
            </w:pPr>
            <w:r>
              <w:rPr>
                <w:rFonts w:hint="eastAsia" w:ascii="仿宋" w:hAnsi="仿宋" w:eastAsia="仿宋" w:cs="仿宋"/>
                <w:color w:val="000000"/>
                <w:sz w:val="28"/>
                <w:szCs w:val="28"/>
              </w:rPr>
              <w:t>签收人：</w:t>
            </w:r>
          </w:p>
          <w:p>
            <w:pPr>
              <w:pStyle w:val="2"/>
              <w:snapToGrid w:val="0"/>
              <w:spacing w:line="240" w:lineRule="atLeast"/>
              <w:ind w:left="0" w:leftChars="0"/>
              <w:jc w:val="center"/>
            </w:pPr>
            <w:r>
              <w:rPr>
                <w:rFonts w:hint="eastAsia" w:ascii="仿宋" w:hAnsi="仿宋" w:eastAsia="仿宋" w:cs="仿宋"/>
                <w:color w:val="000000"/>
                <w:sz w:val="28"/>
                <w:szCs w:val="28"/>
              </w:rPr>
              <w:t xml:space="preserve">     年  月  日</w:t>
            </w:r>
          </w:p>
        </w:tc>
      </w:tr>
    </w:tbl>
    <w:p>
      <w:pPr>
        <w:snapToGrid w:val="0"/>
        <w:spacing w:line="500" w:lineRule="exact"/>
        <w:rPr>
          <w:rFonts w:ascii="仿宋" w:hAnsi="仿宋" w:eastAsia="仿宋" w:cs="仿宋"/>
          <w:color w:val="000000"/>
          <w:sz w:val="32"/>
          <w:szCs w:val="32"/>
        </w:rPr>
      </w:pPr>
      <w:r>
        <w:rPr>
          <w:rFonts w:ascii="仿宋" w:hAnsi="仿宋" w:eastAsia="仿宋"/>
          <w:szCs w:val="21"/>
        </w:rPr>
        <mc:AlternateContent>
          <mc:Choice Requires="wps">
            <w:drawing>
              <wp:inline distT="0" distB="0" distL="0" distR="0">
                <wp:extent cx="5598795" cy="20955"/>
                <wp:effectExtent l="17780" t="15875" r="12700" b="10795"/>
                <wp:docPr id="2" name="Line 31"/>
                <wp:cNvGraphicFramePr/>
                <a:graphic xmlns:a="http://schemas.openxmlformats.org/drawingml/2006/main">
                  <a:graphicData uri="http://schemas.microsoft.com/office/word/2010/wordprocessingShape">
                    <wps:wsp>
                      <wps:cNvCnPr>
                        <a:cxnSpLocks noChangeShapeType="1"/>
                      </wps:cNvCnPr>
                      <wps:spPr bwMode="auto">
                        <a:xfrm flipV="1">
                          <a:off x="0" y="0"/>
                          <a:ext cx="5598795" cy="20955"/>
                        </a:xfrm>
                        <a:prstGeom prst="line">
                          <a:avLst/>
                        </a:prstGeom>
                        <a:noFill/>
                        <a:ln w="19050">
                          <a:solidFill>
                            <a:srgbClr val="000000"/>
                          </a:solidFill>
                          <a:round/>
                        </a:ln>
                      </wps:spPr>
                      <wps:bodyPr/>
                    </wps:wsp>
                  </a:graphicData>
                </a:graphic>
              </wp:inline>
            </w:drawing>
          </mc:Choice>
          <mc:Fallback>
            <w:pict>
              <v:line id="Line 31" o:spid="_x0000_s1026" o:spt="20" style="flip:y;height:1.65pt;width:440.85pt;" filled="f" stroked="t" coordsize="21600,21600" o:gfxdata="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VXu0wAAAAMBAAAPAAAAAAAAAAEAIAAAACIA&#10;AABkcnMvZG93bnJldi54bWxQSwECFAAUAAAACACHTuJAChCnWNUBAACvAwAADgAAAAAAAAABACAA&#10;AAAiAQAAZHJzL2Uyb0RvYy54bWxQSwUGAAAAAAYABgBZAQAAaQUAAAAA&#10;">
                <v:fill on="f" focussize="0,0"/>
                <v:stroke weight="1.5pt" color="#000000" joinstyle="round"/>
                <v:imagedata o:title=""/>
                <o:lock v:ext="edit" aspectratio="f"/>
                <w10:wrap type="none"/>
                <w10:anchorlock/>
              </v:line>
            </w:pict>
          </mc:Fallback>
        </mc:AlternateContent>
      </w:r>
      <w:r>
        <w:rPr>
          <w:rFonts w:hint="eastAsia" w:ascii="仿宋" w:hAnsi="仿宋" w:eastAsia="仿宋" w:cs="仿宋"/>
          <w:color w:val="000000"/>
          <w:sz w:val="28"/>
          <w:szCs w:val="28"/>
        </w:rPr>
        <w:t>注：本告知书一式二份，考评主体和申报单位各一份。</w:t>
      </w:r>
    </w:p>
    <w:p>
      <w:pPr>
        <w:ind w:firstLine="480" w:firstLineChars="200"/>
        <w:jc w:val="left"/>
        <w:rPr>
          <w:rFonts w:ascii="宋体" w:hAnsi="宋体" w:cs="Tahoma"/>
          <w:bCs/>
          <w:sz w:val="24"/>
        </w:rPr>
      </w:pPr>
    </w:p>
    <w:sectPr>
      <w:footerReference r:id="rId5" w:type="default"/>
      <w:footerReference r:id="rId6" w:type="even"/>
      <w:pgSz w:w="11906" w:h="16838"/>
      <w:pgMar w:top="1928" w:right="1558" w:bottom="1758" w:left="1588" w:header="851" w:footer="150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165881"/>
    </w:sdtPr>
    <w:sdtEndPr>
      <w:rPr>
        <w:rFonts w:ascii="宋体" w:hAnsi="宋体"/>
        <w:sz w:val="28"/>
        <w:szCs w:val="28"/>
      </w:rPr>
    </w:sdtEndPr>
    <w:sdtContent>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400904183"/>
    </w:sdtPr>
    <w:sdtEndPr>
      <w:rPr>
        <w:rFonts w:ascii="宋体" w:hAnsi="宋体"/>
        <w:sz w:val="28"/>
        <w:szCs w:val="28"/>
      </w:rPr>
    </w:sdtEndPr>
    <w:sdtContent>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74744"/>
    </w:sdtPr>
    <w:sdtEndPr>
      <w:rPr>
        <w:rFonts w:ascii="宋体" w:hAnsi="宋体"/>
        <w:sz w:val="28"/>
        <w:szCs w:val="28"/>
      </w:rPr>
    </w:sdtEndPr>
    <w:sdtContent>
      <w:p>
        <w:pPr>
          <w:pStyle w:val="1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49 -</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843670729"/>
    </w:sdtPr>
    <w:sdtEndPr>
      <w:rPr>
        <w:rFonts w:ascii="宋体" w:hAnsi="宋体"/>
        <w:sz w:val="28"/>
        <w:szCs w:val="28"/>
      </w:rPr>
    </w:sdtEndPr>
    <w:sdtContent>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ODQ3MTJhMTg1NWU3NmU5ZTAyNzZjMGZlM2FmMTYifQ=="/>
  </w:docVars>
  <w:rsids>
    <w:rsidRoot w:val="242B3118"/>
    <w:rsid w:val="00004A67"/>
    <w:rsid w:val="00005A56"/>
    <w:rsid w:val="00006303"/>
    <w:rsid w:val="00013558"/>
    <w:rsid w:val="00013732"/>
    <w:rsid w:val="00015C42"/>
    <w:rsid w:val="0001606B"/>
    <w:rsid w:val="0001750A"/>
    <w:rsid w:val="0002156F"/>
    <w:rsid w:val="00023A83"/>
    <w:rsid w:val="00030084"/>
    <w:rsid w:val="00032E5C"/>
    <w:rsid w:val="00035D49"/>
    <w:rsid w:val="000376C4"/>
    <w:rsid w:val="00040E90"/>
    <w:rsid w:val="00047D7B"/>
    <w:rsid w:val="000501D9"/>
    <w:rsid w:val="00051C3C"/>
    <w:rsid w:val="00053F40"/>
    <w:rsid w:val="00055CAE"/>
    <w:rsid w:val="0006199F"/>
    <w:rsid w:val="000626E4"/>
    <w:rsid w:val="000629A8"/>
    <w:rsid w:val="00064318"/>
    <w:rsid w:val="000724F9"/>
    <w:rsid w:val="00072634"/>
    <w:rsid w:val="00075143"/>
    <w:rsid w:val="00080DE3"/>
    <w:rsid w:val="000843B8"/>
    <w:rsid w:val="00092239"/>
    <w:rsid w:val="00097BC3"/>
    <w:rsid w:val="000A38B5"/>
    <w:rsid w:val="000A41E9"/>
    <w:rsid w:val="000A5F79"/>
    <w:rsid w:val="000A79A2"/>
    <w:rsid w:val="000B3578"/>
    <w:rsid w:val="000B4BC3"/>
    <w:rsid w:val="000B6B51"/>
    <w:rsid w:val="000B7CBD"/>
    <w:rsid w:val="000C0C8F"/>
    <w:rsid w:val="000C3A22"/>
    <w:rsid w:val="000C572F"/>
    <w:rsid w:val="000C5A79"/>
    <w:rsid w:val="000C6C5A"/>
    <w:rsid w:val="000D3AF1"/>
    <w:rsid w:val="000E2B63"/>
    <w:rsid w:val="000E5FEC"/>
    <w:rsid w:val="000E7084"/>
    <w:rsid w:val="000F59A6"/>
    <w:rsid w:val="001001B3"/>
    <w:rsid w:val="00100308"/>
    <w:rsid w:val="001010C8"/>
    <w:rsid w:val="001042E1"/>
    <w:rsid w:val="0010441B"/>
    <w:rsid w:val="001070A0"/>
    <w:rsid w:val="00110F98"/>
    <w:rsid w:val="001150BB"/>
    <w:rsid w:val="00117B0E"/>
    <w:rsid w:val="00123D3D"/>
    <w:rsid w:val="00123D70"/>
    <w:rsid w:val="001256BC"/>
    <w:rsid w:val="0012642C"/>
    <w:rsid w:val="00130F64"/>
    <w:rsid w:val="001413D5"/>
    <w:rsid w:val="00147B91"/>
    <w:rsid w:val="00150AE1"/>
    <w:rsid w:val="00153B6B"/>
    <w:rsid w:val="0015467F"/>
    <w:rsid w:val="0015774B"/>
    <w:rsid w:val="00160D3C"/>
    <w:rsid w:val="00161B10"/>
    <w:rsid w:val="00163427"/>
    <w:rsid w:val="00164498"/>
    <w:rsid w:val="00164D1A"/>
    <w:rsid w:val="00171F7C"/>
    <w:rsid w:val="00172E02"/>
    <w:rsid w:val="00187681"/>
    <w:rsid w:val="00187F57"/>
    <w:rsid w:val="001951B3"/>
    <w:rsid w:val="001A28BD"/>
    <w:rsid w:val="001A39D2"/>
    <w:rsid w:val="001A3B3D"/>
    <w:rsid w:val="001A542B"/>
    <w:rsid w:val="001A5969"/>
    <w:rsid w:val="001B07A3"/>
    <w:rsid w:val="001B0943"/>
    <w:rsid w:val="001B317C"/>
    <w:rsid w:val="001C1B45"/>
    <w:rsid w:val="001C1C2F"/>
    <w:rsid w:val="001C413B"/>
    <w:rsid w:val="001C7289"/>
    <w:rsid w:val="001C7F4C"/>
    <w:rsid w:val="001D0B69"/>
    <w:rsid w:val="001D16D9"/>
    <w:rsid w:val="001D2EA5"/>
    <w:rsid w:val="001E1238"/>
    <w:rsid w:val="001E373D"/>
    <w:rsid w:val="001E76C6"/>
    <w:rsid w:val="001E7E6C"/>
    <w:rsid w:val="001F0277"/>
    <w:rsid w:val="001F1919"/>
    <w:rsid w:val="001F1A6C"/>
    <w:rsid w:val="001F20A5"/>
    <w:rsid w:val="001F4855"/>
    <w:rsid w:val="001F4A55"/>
    <w:rsid w:val="001F7547"/>
    <w:rsid w:val="002006E5"/>
    <w:rsid w:val="00203C14"/>
    <w:rsid w:val="0020532B"/>
    <w:rsid w:val="002074D6"/>
    <w:rsid w:val="00212E7B"/>
    <w:rsid w:val="00213E5D"/>
    <w:rsid w:val="002140B7"/>
    <w:rsid w:val="00216084"/>
    <w:rsid w:val="0022067F"/>
    <w:rsid w:val="00225685"/>
    <w:rsid w:val="002316EB"/>
    <w:rsid w:val="00232BED"/>
    <w:rsid w:val="0023428B"/>
    <w:rsid w:val="00242086"/>
    <w:rsid w:val="0024291A"/>
    <w:rsid w:val="002437AE"/>
    <w:rsid w:val="00245459"/>
    <w:rsid w:val="002465BE"/>
    <w:rsid w:val="0025015F"/>
    <w:rsid w:val="00251DD3"/>
    <w:rsid w:val="002544F6"/>
    <w:rsid w:val="00256186"/>
    <w:rsid w:val="0025769D"/>
    <w:rsid w:val="00263507"/>
    <w:rsid w:val="00264AD6"/>
    <w:rsid w:val="0026576A"/>
    <w:rsid w:val="002660C9"/>
    <w:rsid w:val="002664F7"/>
    <w:rsid w:val="002669DF"/>
    <w:rsid w:val="0027179C"/>
    <w:rsid w:val="002732D4"/>
    <w:rsid w:val="00274C0E"/>
    <w:rsid w:val="00276361"/>
    <w:rsid w:val="00284F57"/>
    <w:rsid w:val="00285464"/>
    <w:rsid w:val="00290BA8"/>
    <w:rsid w:val="00293071"/>
    <w:rsid w:val="0029360C"/>
    <w:rsid w:val="002942C3"/>
    <w:rsid w:val="0029608D"/>
    <w:rsid w:val="002A6BA7"/>
    <w:rsid w:val="002B3A90"/>
    <w:rsid w:val="002B478D"/>
    <w:rsid w:val="002B732F"/>
    <w:rsid w:val="002B76B4"/>
    <w:rsid w:val="002C0288"/>
    <w:rsid w:val="002C340D"/>
    <w:rsid w:val="002C37AC"/>
    <w:rsid w:val="002C3EF0"/>
    <w:rsid w:val="002D44D0"/>
    <w:rsid w:val="002D7FAA"/>
    <w:rsid w:val="002E18E0"/>
    <w:rsid w:val="002E213B"/>
    <w:rsid w:val="002E233A"/>
    <w:rsid w:val="002E411D"/>
    <w:rsid w:val="002E6094"/>
    <w:rsid w:val="002F08C2"/>
    <w:rsid w:val="002F380D"/>
    <w:rsid w:val="002F5915"/>
    <w:rsid w:val="00303373"/>
    <w:rsid w:val="003054DF"/>
    <w:rsid w:val="00305755"/>
    <w:rsid w:val="00305C89"/>
    <w:rsid w:val="003109D8"/>
    <w:rsid w:val="0031148C"/>
    <w:rsid w:val="00315E61"/>
    <w:rsid w:val="00316B9B"/>
    <w:rsid w:val="00321BD9"/>
    <w:rsid w:val="00321E08"/>
    <w:rsid w:val="003220F8"/>
    <w:rsid w:val="00322D05"/>
    <w:rsid w:val="00334838"/>
    <w:rsid w:val="00335C77"/>
    <w:rsid w:val="0034612E"/>
    <w:rsid w:val="00347205"/>
    <w:rsid w:val="0035063C"/>
    <w:rsid w:val="00352125"/>
    <w:rsid w:val="00354D2E"/>
    <w:rsid w:val="00357F58"/>
    <w:rsid w:val="00360154"/>
    <w:rsid w:val="00361744"/>
    <w:rsid w:val="0036323A"/>
    <w:rsid w:val="00363A9D"/>
    <w:rsid w:val="00370238"/>
    <w:rsid w:val="00372176"/>
    <w:rsid w:val="00374492"/>
    <w:rsid w:val="0037525C"/>
    <w:rsid w:val="00377F95"/>
    <w:rsid w:val="00384676"/>
    <w:rsid w:val="00384B8E"/>
    <w:rsid w:val="003865B2"/>
    <w:rsid w:val="003872B0"/>
    <w:rsid w:val="00387707"/>
    <w:rsid w:val="00393A57"/>
    <w:rsid w:val="00393CA1"/>
    <w:rsid w:val="00397F25"/>
    <w:rsid w:val="003B122C"/>
    <w:rsid w:val="003B3102"/>
    <w:rsid w:val="003B75EE"/>
    <w:rsid w:val="003B7C02"/>
    <w:rsid w:val="003C0990"/>
    <w:rsid w:val="003C1A50"/>
    <w:rsid w:val="003C4FF8"/>
    <w:rsid w:val="003D105E"/>
    <w:rsid w:val="003D147B"/>
    <w:rsid w:val="003D4723"/>
    <w:rsid w:val="003D5488"/>
    <w:rsid w:val="003D6920"/>
    <w:rsid w:val="003E0DE9"/>
    <w:rsid w:val="003E34D3"/>
    <w:rsid w:val="003E478B"/>
    <w:rsid w:val="003E71D3"/>
    <w:rsid w:val="003F189E"/>
    <w:rsid w:val="003F3A46"/>
    <w:rsid w:val="0040596B"/>
    <w:rsid w:val="00411565"/>
    <w:rsid w:val="00415D31"/>
    <w:rsid w:val="00420DB7"/>
    <w:rsid w:val="0043003D"/>
    <w:rsid w:val="0043759D"/>
    <w:rsid w:val="00443369"/>
    <w:rsid w:val="00447AE2"/>
    <w:rsid w:val="004503F6"/>
    <w:rsid w:val="00455E89"/>
    <w:rsid w:val="00456A0B"/>
    <w:rsid w:val="00457F92"/>
    <w:rsid w:val="00460257"/>
    <w:rsid w:val="00461A41"/>
    <w:rsid w:val="004632AA"/>
    <w:rsid w:val="00464A05"/>
    <w:rsid w:val="00465379"/>
    <w:rsid w:val="0047123F"/>
    <w:rsid w:val="00475176"/>
    <w:rsid w:val="00475310"/>
    <w:rsid w:val="00475C36"/>
    <w:rsid w:val="004768E7"/>
    <w:rsid w:val="0047692B"/>
    <w:rsid w:val="00477C4B"/>
    <w:rsid w:val="00481D08"/>
    <w:rsid w:val="00487999"/>
    <w:rsid w:val="00492D07"/>
    <w:rsid w:val="00494A3F"/>
    <w:rsid w:val="00497B28"/>
    <w:rsid w:val="004A1A8C"/>
    <w:rsid w:val="004A282B"/>
    <w:rsid w:val="004A37FF"/>
    <w:rsid w:val="004A3AB1"/>
    <w:rsid w:val="004A54BC"/>
    <w:rsid w:val="004B36E3"/>
    <w:rsid w:val="004B3FB2"/>
    <w:rsid w:val="004B55B6"/>
    <w:rsid w:val="004C0B2F"/>
    <w:rsid w:val="004C1D57"/>
    <w:rsid w:val="004C24C2"/>
    <w:rsid w:val="004C2581"/>
    <w:rsid w:val="004C4AA0"/>
    <w:rsid w:val="004C681D"/>
    <w:rsid w:val="004C6F8C"/>
    <w:rsid w:val="004D0B29"/>
    <w:rsid w:val="004D22A4"/>
    <w:rsid w:val="004D24F6"/>
    <w:rsid w:val="004D42B6"/>
    <w:rsid w:val="004D5450"/>
    <w:rsid w:val="004D5F23"/>
    <w:rsid w:val="004D715E"/>
    <w:rsid w:val="004E3156"/>
    <w:rsid w:val="004E48EE"/>
    <w:rsid w:val="004E4E34"/>
    <w:rsid w:val="004E5C3B"/>
    <w:rsid w:val="004F14CD"/>
    <w:rsid w:val="004F1C16"/>
    <w:rsid w:val="004F3C91"/>
    <w:rsid w:val="004F43FD"/>
    <w:rsid w:val="005010E9"/>
    <w:rsid w:val="00503260"/>
    <w:rsid w:val="00503FC4"/>
    <w:rsid w:val="0052087A"/>
    <w:rsid w:val="0052118A"/>
    <w:rsid w:val="005214A7"/>
    <w:rsid w:val="0052262F"/>
    <w:rsid w:val="00524E26"/>
    <w:rsid w:val="00524E5E"/>
    <w:rsid w:val="005253C3"/>
    <w:rsid w:val="005262EF"/>
    <w:rsid w:val="00526EBC"/>
    <w:rsid w:val="00532129"/>
    <w:rsid w:val="005329C0"/>
    <w:rsid w:val="00535D38"/>
    <w:rsid w:val="005408AF"/>
    <w:rsid w:val="00541562"/>
    <w:rsid w:val="005415DE"/>
    <w:rsid w:val="00544829"/>
    <w:rsid w:val="00545F1E"/>
    <w:rsid w:val="00545FE0"/>
    <w:rsid w:val="00554924"/>
    <w:rsid w:val="00554D2D"/>
    <w:rsid w:val="005604F7"/>
    <w:rsid w:val="005652F6"/>
    <w:rsid w:val="00567471"/>
    <w:rsid w:val="00570A74"/>
    <w:rsid w:val="005716A5"/>
    <w:rsid w:val="005724DC"/>
    <w:rsid w:val="00573610"/>
    <w:rsid w:val="005737EF"/>
    <w:rsid w:val="0057380C"/>
    <w:rsid w:val="005801C0"/>
    <w:rsid w:val="00582B01"/>
    <w:rsid w:val="0058489E"/>
    <w:rsid w:val="00590BA8"/>
    <w:rsid w:val="00594BAC"/>
    <w:rsid w:val="005951DB"/>
    <w:rsid w:val="00596D5F"/>
    <w:rsid w:val="00596E3F"/>
    <w:rsid w:val="00597072"/>
    <w:rsid w:val="005A2270"/>
    <w:rsid w:val="005A40FA"/>
    <w:rsid w:val="005A78CE"/>
    <w:rsid w:val="005B2CA2"/>
    <w:rsid w:val="005B6713"/>
    <w:rsid w:val="005C01B8"/>
    <w:rsid w:val="005C1657"/>
    <w:rsid w:val="005C2E58"/>
    <w:rsid w:val="005C4F9D"/>
    <w:rsid w:val="005C744A"/>
    <w:rsid w:val="005D0346"/>
    <w:rsid w:val="005D5770"/>
    <w:rsid w:val="005D583F"/>
    <w:rsid w:val="005E102D"/>
    <w:rsid w:val="005E41B3"/>
    <w:rsid w:val="005E4B60"/>
    <w:rsid w:val="005E5C0A"/>
    <w:rsid w:val="005E6B34"/>
    <w:rsid w:val="005F2668"/>
    <w:rsid w:val="005F66C5"/>
    <w:rsid w:val="005F6A7B"/>
    <w:rsid w:val="006059AB"/>
    <w:rsid w:val="00605B5E"/>
    <w:rsid w:val="00606815"/>
    <w:rsid w:val="00610811"/>
    <w:rsid w:val="00614EB4"/>
    <w:rsid w:val="006201C4"/>
    <w:rsid w:val="0062138D"/>
    <w:rsid w:val="00621663"/>
    <w:rsid w:val="006271C6"/>
    <w:rsid w:val="00627D65"/>
    <w:rsid w:val="00636620"/>
    <w:rsid w:val="00637350"/>
    <w:rsid w:val="00637E8F"/>
    <w:rsid w:val="00640734"/>
    <w:rsid w:val="006420BA"/>
    <w:rsid w:val="00643D12"/>
    <w:rsid w:val="00645EBE"/>
    <w:rsid w:val="00652BB0"/>
    <w:rsid w:val="00653F4C"/>
    <w:rsid w:val="006559C5"/>
    <w:rsid w:val="00661A49"/>
    <w:rsid w:val="0066231D"/>
    <w:rsid w:val="00670654"/>
    <w:rsid w:val="00672D9D"/>
    <w:rsid w:val="00681706"/>
    <w:rsid w:val="0068230D"/>
    <w:rsid w:val="00684D7D"/>
    <w:rsid w:val="00690789"/>
    <w:rsid w:val="00692984"/>
    <w:rsid w:val="00693784"/>
    <w:rsid w:val="00693F94"/>
    <w:rsid w:val="006956F9"/>
    <w:rsid w:val="00696016"/>
    <w:rsid w:val="006B481A"/>
    <w:rsid w:val="006B778D"/>
    <w:rsid w:val="006C04F0"/>
    <w:rsid w:val="006C50A5"/>
    <w:rsid w:val="006D5706"/>
    <w:rsid w:val="006E227E"/>
    <w:rsid w:val="006E3D98"/>
    <w:rsid w:val="006E440B"/>
    <w:rsid w:val="006E4B82"/>
    <w:rsid w:val="006F0BFC"/>
    <w:rsid w:val="006F15D1"/>
    <w:rsid w:val="006F5BD6"/>
    <w:rsid w:val="0070689B"/>
    <w:rsid w:val="007110E6"/>
    <w:rsid w:val="0072134E"/>
    <w:rsid w:val="0073211B"/>
    <w:rsid w:val="007347E3"/>
    <w:rsid w:val="0073629A"/>
    <w:rsid w:val="00737658"/>
    <w:rsid w:val="00742AB9"/>
    <w:rsid w:val="0075148B"/>
    <w:rsid w:val="00751D5D"/>
    <w:rsid w:val="0075466C"/>
    <w:rsid w:val="00755232"/>
    <w:rsid w:val="00757A1D"/>
    <w:rsid w:val="00760694"/>
    <w:rsid w:val="00760CFD"/>
    <w:rsid w:val="0076199C"/>
    <w:rsid w:val="00762662"/>
    <w:rsid w:val="00764EFE"/>
    <w:rsid w:val="00764FAD"/>
    <w:rsid w:val="007671E9"/>
    <w:rsid w:val="007728F4"/>
    <w:rsid w:val="00774915"/>
    <w:rsid w:val="0077770A"/>
    <w:rsid w:val="007801BB"/>
    <w:rsid w:val="007809A4"/>
    <w:rsid w:val="0078605A"/>
    <w:rsid w:val="00791BB1"/>
    <w:rsid w:val="00792E50"/>
    <w:rsid w:val="00792E6A"/>
    <w:rsid w:val="0079394E"/>
    <w:rsid w:val="00796C12"/>
    <w:rsid w:val="007A41F7"/>
    <w:rsid w:val="007A4B18"/>
    <w:rsid w:val="007A4FFB"/>
    <w:rsid w:val="007B0D99"/>
    <w:rsid w:val="007C2343"/>
    <w:rsid w:val="007D2E19"/>
    <w:rsid w:val="007D3CB5"/>
    <w:rsid w:val="007D418B"/>
    <w:rsid w:val="007E3D59"/>
    <w:rsid w:val="007E41CA"/>
    <w:rsid w:val="007E50BB"/>
    <w:rsid w:val="007E76F1"/>
    <w:rsid w:val="0081145C"/>
    <w:rsid w:val="0081516C"/>
    <w:rsid w:val="00816AAD"/>
    <w:rsid w:val="00822EB4"/>
    <w:rsid w:val="008233AC"/>
    <w:rsid w:val="008248D4"/>
    <w:rsid w:val="00827B90"/>
    <w:rsid w:val="00834C9E"/>
    <w:rsid w:val="008353A1"/>
    <w:rsid w:val="0084386B"/>
    <w:rsid w:val="00850313"/>
    <w:rsid w:val="00851C58"/>
    <w:rsid w:val="008544B8"/>
    <w:rsid w:val="00860BA8"/>
    <w:rsid w:val="00865E42"/>
    <w:rsid w:val="00870284"/>
    <w:rsid w:val="008710CF"/>
    <w:rsid w:val="00871A25"/>
    <w:rsid w:val="008727EC"/>
    <w:rsid w:val="00882FB3"/>
    <w:rsid w:val="008855C7"/>
    <w:rsid w:val="008867CB"/>
    <w:rsid w:val="008926AD"/>
    <w:rsid w:val="008A0C88"/>
    <w:rsid w:val="008A0DD1"/>
    <w:rsid w:val="008B569A"/>
    <w:rsid w:val="008B6EE9"/>
    <w:rsid w:val="008B7B49"/>
    <w:rsid w:val="008C0127"/>
    <w:rsid w:val="008C04F5"/>
    <w:rsid w:val="008D0787"/>
    <w:rsid w:val="008D1955"/>
    <w:rsid w:val="008D3653"/>
    <w:rsid w:val="008D44A4"/>
    <w:rsid w:val="008E0BC9"/>
    <w:rsid w:val="008E0E02"/>
    <w:rsid w:val="008E1E2C"/>
    <w:rsid w:val="008E1FAF"/>
    <w:rsid w:val="008E2026"/>
    <w:rsid w:val="008E405E"/>
    <w:rsid w:val="008E64A0"/>
    <w:rsid w:val="008E6E85"/>
    <w:rsid w:val="008F11F2"/>
    <w:rsid w:val="008F3D70"/>
    <w:rsid w:val="008F4C4D"/>
    <w:rsid w:val="008F78E9"/>
    <w:rsid w:val="008F7FA2"/>
    <w:rsid w:val="00902FD7"/>
    <w:rsid w:val="009048C3"/>
    <w:rsid w:val="009112DC"/>
    <w:rsid w:val="00913ED6"/>
    <w:rsid w:val="00914CB6"/>
    <w:rsid w:val="0091515F"/>
    <w:rsid w:val="00915BB2"/>
    <w:rsid w:val="0091721F"/>
    <w:rsid w:val="00917D9B"/>
    <w:rsid w:val="009217B3"/>
    <w:rsid w:val="00923D51"/>
    <w:rsid w:val="009240D9"/>
    <w:rsid w:val="00942851"/>
    <w:rsid w:val="00947DDB"/>
    <w:rsid w:val="0095147C"/>
    <w:rsid w:val="0095525B"/>
    <w:rsid w:val="00956D33"/>
    <w:rsid w:val="00957B4F"/>
    <w:rsid w:val="00961EAD"/>
    <w:rsid w:val="00963767"/>
    <w:rsid w:val="009642B9"/>
    <w:rsid w:val="0096504E"/>
    <w:rsid w:val="00966234"/>
    <w:rsid w:val="009674C7"/>
    <w:rsid w:val="0097006D"/>
    <w:rsid w:val="00970E1A"/>
    <w:rsid w:val="00973F6B"/>
    <w:rsid w:val="00974D4D"/>
    <w:rsid w:val="00977E06"/>
    <w:rsid w:val="0098425F"/>
    <w:rsid w:val="00990D10"/>
    <w:rsid w:val="00990EC1"/>
    <w:rsid w:val="0099403B"/>
    <w:rsid w:val="009958A6"/>
    <w:rsid w:val="00996304"/>
    <w:rsid w:val="009A01EC"/>
    <w:rsid w:val="009A080C"/>
    <w:rsid w:val="009A5C22"/>
    <w:rsid w:val="009A7510"/>
    <w:rsid w:val="009A78B9"/>
    <w:rsid w:val="009B376C"/>
    <w:rsid w:val="009C0E61"/>
    <w:rsid w:val="009C7685"/>
    <w:rsid w:val="009C7C6B"/>
    <w:rsid w:val="009D2988"/>
    <w:rsid w:val="009D4B91"/>
    <w:rsid w:val="009E1BF3"/>
    <w:rsid w:val="009E50BB"/>
    <w:rsid w:val="009F209E"/>
    <w:rsid w:val="009F3563"/>
    <w:rsid w:val="00A0077E"/>
    <w:rsid w:val="00A01923"/>
    <w:rsid w:val="00A01F7B"/>
    <w:rsid w:val="00A02EAE"/>
    <w:rsid w:val="00A05C4B"/>
    <w:rsid w:val="00A06B49"/>
    <w:rsid w:val="00A13D95"/>
    <w:rsid w:val="00A14440"/>
    <w:rsid w:val="00A203F2"/>
    <w:rsid w:val="00A2046A"/>
    <w:rsid w:val="00A26493"/>
    <w:rsid w:val="00A34C7D"/>
    <w:rsid w:val="00A352D0"/>
    <w:rsid w:val="00A372E0"/>
    <w:rsid w:val="00A5305D"/>
    <w:rsid w:val="00A5501B"/>
    <w:rsid w:val="00A5521F"/>
    <w:rsid w:val="00A5746F"/>
    <w:rsid w:val="00A57AC4"/>
    <w:rsid w:val="00A57FBB"/>
    <w:rsid w:val="00A64944"/>
    <w:rsid w:val="00A6672D"/>
    <w:rsid w:val="00A66737"/>
    <w:rsid w:val="00A66BE9"/>
    <w:rsid w:val="00A677EC"/>
    <w:rsid w:val="00A71121"/>
    <w:rsid w:val="00A71789"/>
    <w:rsid w:val="00A72B08"/>
    <w:rsid w:val="00A74B8A"/>
    <w:rsid w:val="00A756B7"/>
    <w:rsid w:val="00A761C1"/>
    <w:rsid w:val="00A774A1"/>
    <w:rsid w:val="00A77D79"/>
    <w:rsid w:val="00A81924"/>
    <w:rsid w:val="00A81B7B"/>
    <w:rsid w:val="00A934C7"/>
    <w:rsid w:val="00AA105D"/>
    <w:rsid w:val="00AA2510"/>
    <w:rsid w:val="00AA2CD6"/>
    <w:rsid w:val="00AA626F"/>
    <w:rsid w:val="00AB4070"/>
    <w:rsid w:val="00AC46DB"/>
    <w:rsid w:val="00AC4AF4"/>
    <w:rsid w:val="00AD574D"/>
    <w:rsid w:val="00AD655C"/>
    <w:rsid w:val="00AE49F1"/>
    <w:rsid w:val="00AE4A2F"/>
    <w:rsid w:val="00AE574A"/>
    <w:rsid w:val="00AE6F94"/>
    <w:rsid w:val="00AE7888"/>
    <w:rsid w:val="00AE7C46"/>
    <w:rsid w:val="00AF2795"/>
    <w:rsid w:val="00AF30C1"/>
    <w:rsid w:val="00AF3AD4"/>
    <w:rsid w:val="00AF676E"/>
    <w:rsid w:val="00B01B52"/>
    <w:rsid w:val="00B02E23"/>
    <w:rsid w:val="00B034F4"/>
    <w:rsid w:val="00B045CF"/>
    <w:rsid w:val="00B12ADA"/>
    <w:rsid w:val="00B13922"/>
    <w:rsid w:val="00B16FCC"/>
    <w:rsid w:val="00B21AB2"/>
    <w:rsid w:val="00B22C59"/>
    <w:rsid w:val="00B278FE"/>
    <w:rsid w:val="00B31093"/>
    <w:rsid w:val="00B3690A"/>
    <w:rsid w:val="00B50067"/>
    <w:rsid w:val="00B53803"/>
    <w:rsid w:val="00B56934"/>
    <w:rsid w:val="00B6099B"/>
    <w:rsid w:val="00B6601B"/>
    <w:rsid w:val="00B6626D"/>
    <w:rsid w:val="00B7226B"/>
    <w:rsid w:val="00B80A1C"/>
    <w:rsid w:val="00B85F42"/>
    <w:rsid w:val="00B90BBE"/>
    <w:rsid w:val="00B90BE4"/>
    <w:rsid w:val="00B93C87"/>
    <w:rsid w:val="00B93DAB"/>
    <w:rsid w:val="00BA12B3"/>
    <w:rsid w:val="00BA2580"/>
    <w:rsid w:val="00BA343C"/>
    <w:rsid w:val="00BB2759"/>
    <w:rsid w:val="00BB3F7D"/>
    <w:rsid w:val="00BB4ECA"/>
    <w:rsid w:val="00BB6293"/>
    <w:rsid w:val="00BC00BE"/>
    <w:rsid w:val="00BC0E55"/>
    <w:rsid w:val="00BC4572"/>
    <w:rsid w:val="00BC7661"/>
    <w:rsid w:val="00BD013F"/>
    <w:rsid w:val="00BD6B41"/>
    <w:rsid w:val="00BD718D"/>
    <w:rsid w:val="00BE1508"/>
    <w:rsid w:val="00BE1631"/>
    <w:rsid w:val="00BE3403"/>
    <w:rsid w:val="00BE7EE9"/>
    <w:rsid w:val="00BF23C1"/>
    <w:rsid w:val="00BF5B92"/>
    <w:rsid w:val="00C0213B"/>
    <w:rsid w:val="00C0270C"/>
    <w:rsid w:val="00C029EB"/>
    <w:rsid w:val="00C101D8"/>
    <w:rsid w:val="00C12AB5"/>
    <w:rsid w:val="00C20ABC"/>
    <w:rsid w:val="00C20DFB"/>
    <w:rsid w:val="00C21CFC"/>
    <w:rsid w:val="00C235C5"/>
    <w:rsid w:val="00C27D1A"/>
    <w:rsid w:val="00C30974"/>
    <w:rsid w:val="00C312D1"/>
    <w:rsid w:val="00C3230D"/>
    <w:rsid w:val="00C32FAE"/>
    <w:rsid w:val="00C343D1"/>
    <w:rsid w:val="00C424AC"/>
    <w:rsid w:val="00C4330D"/>
    <w:rsid w:val="00C474CF"/>
    <w:rsid w:val="00C476EF"/>
    <w:rsid w:val="00C50A9E"/>
    <w:rsid w:val="00C51EE3"/>
    <w:rsid w:val="00C52EDD"/>
    <w:rsid w:val="00C54619"/>
    <w:rsid w:val="00C62E77"/>
    <w:rsid w:val="00C63B6A"/>
    <w:rsid w:val="00C63EBE"/>
    <w:rsid w:val="00C65E06"/>
    <w:rsid w:val="00C679CC"/>
    <w:rsid w:val="00C711BB"/>
    <w:rsid w:val="00C7154C"/>
    <w:rsid w:val="00C71ABC"/>
    <w:rsid w:val="00C75A98"/>
    <w:rsid w:val="00C81691"/>
    <w:rsid w:val="00C858DE"/>
    <w:rsid w:val="00C86601"/>
    <w:rsid w:val="00C91935"/>
    <w:rsid w:val="00C92818"/>
    <w:rsid w:val="00C943AD"/>
    <w:rsid w:val="00C961E0"/>
    <w:rsid w:val="00CA0D05"/>
    <w:rsid w:val="00CA1E91"/>
    <w:rsid w:val="00CA2696"/>
    <w:rsid w:val="00CA4691"/>
    <w:rsid w:val="00CA4752"/>
    <w:rsid w:val="00CA6534"/>
    <w:rsid w:val="00CB4C99"/>
    <w:rsid w:val="00CB6A59"/>
    <w:rsid w:val="00CB7283"/>
    <w:rsid w:val="00CC1CFC"/>
    <w:rsid w:val="00CC4A78"/>
    <w:rsid w:val="00CC4ACF"/>
    <w:rsid w:val="00CC5624"/>
    <w:rsid w:val="00CC65E9"/>
    <w:rsid w:val="00CD02F7"/>
    <w:rsid w:val="00CD03E3"/>
    <w:rsid w:val="00CD30E6"/>
    <w:rsid w:val="00CD3773"/>
    <w:rsid w:val="00CD4106"/>
    <w:rsid w:val="00CD7913"/>
    <w:rsid w:val="00CE0992"/>
    <w:rsid w:val="00CE0C18"/>
    <w:rsid w:val="00CE0E76"/>
    <w:rsid w:val="00CE2005"/>
    <w:rsid w:val="00CE63D0"/>
    <w:rsid w:val="00CE6A73"/>
    <w:rsid w:val="00CE7087"/>
    <w:rsid w:val="00CF11A9"/>
    <w:rsid w:val="00CF5B57"/>
    <w:rsid w:val="00D004D4"/>
    <w:rsid w:val="00D00EBD"/>
    <w:rsid w:val="00D0222B"/>
    <w:rsid w:val="00D02776"/>
    <w:rsid w:val="00D140E5"/>
    <w:rsid w:val="00D14F32"/>
    <w:rsid w:val="00D1532D"/>
    <w:rsid w:val="00D16467"/>
    <w:rsid w:val="00D168CF"/>
    <w:rsid w:val="00D17D3D"/>
    <w:rsid w:val="00D17F58"/>
    <w:rsid w:val="00D2046E"/>
    <w:rsid w:val="00D21756"/>
    <w:rsid w:val="00D23CB2"/>
    <w:rsid w:val="00D253DB"/>
    <w:rsid w:val="00D27D98"/>
    <w:rsid w:val="00D3509B"/>
    <w:rsid w:val="00D5451C"/>
    <w:rsid w:val="00D5672F"/>
    <w:rsid w:val="00D6099A"/>
    <w:rsid w:val="00D61770"/>
    <w:rsid w:val="00D61F18"/>
    <w:rsid w:val="00D6381E"/>
    <w:rsid w:val="00D6447C"/>
    <w:rsid w:val="00D66ECD"/>
    <w:rsid w:val="00D70D0F"/>
    <w:rsid w:val="00D7161F"/>
    <w:rsid w:val="00D725A5"/>
    <w:rsid w:val="00D7730C"/>
    <w:rsid w:val="00D82BF7"/>
    <w:rsid w:val="00D84051"/>
    <w:rsid w:val="00D90781"/>
    <w:rsid w:val="00D97FEC"/>
    <w:rsid w:val="00DA0916"/>
    <w:rsid w:val="00DA1148"/>
    <w:rsid w:val="00DA13DC"/>
    <w:rsid w:val="00DA3DED"/>
    <w:rsid w:val="00DB6C30"/>
    <w:rsid w:val="00DC23A3"/>
    <w:rsid w:val="00DC31D4"/>
    <w:rsid w:val="00DC5C6C"/>
    <w:rsid w:val="00DC6FCA"/>
    <w:rsid w:val="00DD0CE6"/>
    <w:rsid w:val="00DF1A6A"/>
    <w:rsid w:val="00DF4FC0"/>
    <w:rsid w:val="00DF51A5"/>
    <w:rsid w:val="00E013BC"/>
    <w:rsid w:val="00E02819"/>
    <w:rsid w:val="00E04091"/>
    <w:rsid w:val="00E11B36"/>
    <w:rsid w:val="00E141A6"/>
    <w:rsid w:val="00E14895"/>
    <w:rsid w:val="00E16C7C"/>
    <w:rsid w:val="00E16DFF"/>
    <w:rsid w:val="00E208A6"/>
    <w:rsid w:val="00E26DF8"/>
    <w:rsid w:val="00E308E1"/>
    <w:rsid w:val="00E40AC2"/>
    <w:rsid w:val="00E433C6"/>
    <w:rsid w:val="00E46BFF"/>
    <w:rsid w:val="00E4717B"/>
    <w:rsid w:val="00E52006"/>
    <w:rsid w:val="00E571CB"/>
    <w:rsid w:val="00E623A8"/>
    <w:rsid w:val="00E653F9"/>
    <w:rsid w:val="00E66EA5"/>
    <w:rsid w:val="00E7062C"/>
    <w:rsid w:val="00E70CCB"/>
    <w:rsid w:val="00E718E4"/>
    <w:rsid w:val="00E744D2"/>
    <w:rsid w:val="00E74915"/>
    <w:rsid w:val="00E76ECD"/>
    <w:rsid w:val="00E8146D"/>
    <w:rsid w:val="00E83177"/>
    <w:rsid w:val="00E86B80"/>
    <w:rsid w:val="00E87942"/>
    <w:rsid w:val="00E87C66"/>
    <w:rsid w:val="00E87ED6"/>
    <w:rsid w:val="00E87F22"/>
    <w:rsid w:val="00E91584"/>
    <w:rsid w:val="00E96B85"/>
    <w:rsid w:val="00E96DAF"/>
    <w:rsid w:val="00E97553"/>
    <w:rsid w:val="00EB070C"/>
    <w:rsid w:val="00EB0828"/>
    <w:rsid w:val="00EB2C8E"/>
    <w:rsid w:val="00EC172B"/>
    <w:rsid w:val="00EC2012"/>
    <w:rsid w:val="00EC2982"/>
    <w:rsid w:val="00EC2B0D"/>
    <w:rsid w:val="00EC2DFC"/>
    <w:rsid w:val="00EC50BB"/>
    <w:rsid w:val="00EC5DD8"/>
    <w:rsid w:val="00ED15AF"/>
    <w:rsid w:val="00ED60A8"/>
    <w:rsid w:val="00ED79C2"/>
    <w:rsid w:val="00EF3568"/>
    <w:rsid w:val="00EF5B5B"/>
    <w:rsid w:val="00F02140"/>
    <w:rsid w:val="00F05912"/>
    <w:rsid w:val="00F06C00"/>
    <w:rsid w:val="00F06C3D"/>
    <w:rsid w:val="00F1199B"/>
    <w:rsid w:val="00F158DF"/>
    <w:rsid w:val="00F170C7"/>
    <w:rsid w:val="00F2059C"/>
    <w:rsid w:val="00F22CED"/>
    <w:rsid w:val="00F26642"/>
    <w:rsid w:val="00F26983"/>
    <w:rsid w:val="00F27640"/>
    <w:rsid w:val="00F27EE9"/>
    <w:rsid w:val="00F43FDF"/>
    <w:rsid w:val="00F46D6F"/>
    <w:rsid w:val="00F51FF3"/>
    <w:rsid w:val="00F53BB4"/>
    <w:rsid w:val="00F5498F"/>
    <w:rsid w:val="00F56BA7"/>
    <w:rsid w:val="00F56F94"/>
    <w:rsid w:val="00F600F2"/>
    <w:rsid w:val="00F6059A"/>
    <w:rsid w:val="00F618F2"/>
    <w:rsid w:val="00F64828"/>
    <w:rsid w:val="00F672E7"/>
    <w:rsid w:val="00F7144F"/>
    <w:rsid w:val="00F72ACE"/>
    <w:rsid w:val="00F73472"/>
    <w:rsid w:val="00F73FB1"/>
    <w:rsid w:val="00F74147"/>
    <w:rsid w:val="00F74899"/>
    <w:rsid w:val="00F751A1"/>
    <w:rsid w:val="00F853F3"/>
    <w:rsid w:val="00F85D77"/>
    <w:rsid w:val="00F91FD5"/>
    <w:rsid w:val="00F929DD"/>
    <w:rsid w:val="00F93057"/>
    <w:rsid w:val="00F937D3"/>
    <w:rsid w:val="00F93CF3"/>
    <w:rsid w:val="00F94477"/>
    <w:rsid w:val="00F97841"/>
    <w:rsid w:val="00FA7B7B"/>
    <w:rsid w:val="00FB1868"/>
    <w:rsid w:val="00FB22FC"/>
    <w:rsid w:val="00FB6AEF"/>
    <w:rsid w:val="00FB6D04"/>
    <w:rsid w:val="00FB7B4F"/>
    <w:rsid w:val="00FC184F"/>
    <w:rsid w:val="00FC44A3"/>
    <w:rsid w:val="00FC73A7"/>
    <w:rsid w:val="00FC77BA"/>
    <w:rsid w:val="00FD142A"/>
    <w:rsid w:val="00FD484B"/>
    <w:rsid w:val="00FE4379"/>
    <w:rsid w:val="00FE4EFD"/>
    <w:rsid w:val="00FF0B7F"/>
    <w:rsid w:val="00FF3E3D"/>
    <w:rsid w:val="03B31109"/>
    <w:rsid w:val="04251A8C"/>
    <w:rsid w:val="043129BC"/>
    <w:rsid w:val="053B5600"/>
    <w:rsid w:val="054D2E98"/>
    <w:rsid w:val="064D2944"/>
    <w:rsid w:val="06F2019A"/>
    <w:rsid w:val="07A63040"/>
    <w:rsid w:val="08A761C7"/>
    <w:rsid w:val="0935016E"/>
    <w:rsid w:val="095B0214"/>
    <w:rsid w:val="0A5B1C51"/>
    <w:rsid w:val="0A781923"/>
    <w:rsid w:val="0C351141"/>
    <w:rsid w:val="0D772CE0"/>
    <w:rsid w:val="0EAF6915"/>
    <w:rsid w:val="0ED6405C"/>
    <w:rsid w:val="0F2971DB"/>
    <w:rsid w:val="0F4354F3"/>
    <w:rsid w:val="0F4A03B0"/>
    <w:rsid w:val="0FC93EF6"/>
    <w:rsid w:val="0FDA4013"/>
    <w:rsid w:val="101C1DE4"/>
    <w:rsid w:val="102024C4"/>
    <w:rsid w:val="113D1D7D"/>
    <w:rsid w:val="11581C16"/>
    <w:rsid w:val="11823EC9"/>
    <w:rsid w:val="120668A8"/>
    <w:rsid w:val="122E0B8F"/>
    <w:rsid w:val="1258018B"/>
    <w:rsid w:val="12A454D4"/>
    <w:rsid w:val="12AD766B"/>
    <w:rsid w:val="14F17CA0"/>
    <w:rsid w:val="15112F3B"/>
    <w:rsid w:val="151E01BB"/>
    <w:rsid w:val="15A30020"/>
    <w:rsid w:val="15CF436F"/>
    <w:rsid w:val="16367BB9"/>
    <w:rsid w:val="167B7F9E"/>
    <w:rsid w:val="16CB38F7"/>
    <w:rsid w:val="16E8049F"/>
    <w:rsid w:val="16E83708"/>
    <w:rsid w:val="17925B5B"/>
    <w:rsid w:val="17A8356F"/>
    <w:rsid w:val="18461C97"/>
    <w:rsid w:val="197A38AC"/>
    <w:rsid w:val="19DE72AF"/>
    <w:rsid w:val="19FF3EB7"/>
    <w:rsid w:val="1A4051B1"/>
    <w:rsid w:val="1A606D71"/>
    <w:rsid w:val="1A8657F0"/>
    <w:rsid w:val="1AD50755"/>
    <w:rsid w:val="1AD51A71"/>
    <w:rsid w:val="1AEF68E3"/>
    <w:rsid w:val="1B5B3F25"/>
    <w:rsid w:val="1B6A51A7"/>
    <w:rsid w:val="1B920AA8"/>
    <w:rsid w:val="1BE37E24"/>
    <w:rsid w:val="1BFE16DE"/>
    <w:rsid w:val="1D2423C1"/>
    <w:rsid w:val="1D5A2A98"/>
    <w:rsid w:val="1DD643B0"/>
    <w:rsid w:val="1F3D7A8B"/>
    <w:rsid w:val="20035FF1"/>
    <w:rsid w:val="20193933"/>
    <w:rsid w:val="20415BCC"/>
    <w:rsid w:val="206F7BB5"/>
    <w:rsid w:val="21112BAF"/>
    <w:rsid w:val="21A63782"/>
    <w:rsid w:val="220D3175"/>
    <w:rsid w:val="231F554B"/>
    <w:rsid w:val="242B3118"/>
    <w:rsid w:val="25923444"/>
    <w:rsid w:val="262C084A"/>
    <w:rsid w:val="26632DFD"/>
    <w:rsid w:val="26F07065"/>
    <w:rsid w:val="273D7F89"/>
    <w:rsid w:val="27885B0B"/>
    <w:rsid w:val="27AE1D78"/>
    <w:rsid w:val="28132B59"/>
    <w:rsid w:val="28393367"/>
    <w:rsid w:val="286C6AAF"/>
    <w:rsid w:val="2A7C5A92"/>
    <w:rsid w:val="2AA54C7A"/>
    <w:rsid w:val="2AE16B50"/>
    <w:rsid w:val="2B133060"/>
    <w:rsid w:val="2B862B8D"/>
    <w:rsid w:val="2C1D029C"/>
    <w:rsid w:val="2CBD400F"/>
    <w:rsid w:val="2DAF2215"/>
    <w:rsid w:val="2DC12C6F"/>
    <w:rsid w:val="2DD33C47"/>
    <w:rsid w:val="2E695407"/>
    <w:rsid w:val="2FC4530E"/>
    <w:rsid w:val="2FC76B6E"/>
    <w:rsid w:val="2FE4544E"/>
    <w:rsid w:val="303A0432"/>
    <w:rsid w:val="30BD206B"/>
    <w:rsid w:val="31810426"/>
    <w:rsid w:val="320504D2"/>
    <w:rsid w:val="323353CB"/>
    <w:rsid w:val="32D35542"/>
    <w:rsid w:val="33136C1F"/>
    <w:rsid w:val="337771AE"/>
    <w:rsid w:val="33B93081"/>
    <w:rsid w:val="34401C96"/>
    <w:rsid w:val="34DC775E"/>
    <w:rsid w:val="36333712"/>
    <w:rsid w:val="36F44142"/>
    <w:rsid w:val="377B1AF9"/>
    <w:rsid w:val="378C0E71"/>
    <w:rsid w:val="385A2E38"/>
    <w:rsid w:val="386970ED"/>
    <w:rsid w:val="389A3444"/>
    <w:rsid w:val="38A37E32"/>
    <w:rsid w:val="38BD3E2A"/>
    <w:rsid w:val="39977ECD"/>
    <w:rsid w:val="3AE80EE1"/>
    <w:rsid w:val="3B5C1480"/>
    <w:rsid w:val="3B6D66AC"/>
    <w:rsid w:val="3B703D44"/>
    <w:rsid w:val="3BDA3518"/>
    <w:rsid w:val="3C454F50"/>
    <w:rsid w:val="3EF45B57"/>
    <w:rsid w:val="3F134E72"/>
    <w:rsid w:val="3F630C8A"/>
    <w:rsid w:val="3FD23D1F"/>
    <w:rsid w:val="3FEF3A44"/>
    <w:rsid w:val="401818D3"/>
    <w:rsid w:val="40477F08"/>
    <w:rsid w:val="40F059F3"/>
    <w:rsid w:val="414E0DB2"/>
    <w:rsid w:val="41523008"/>
    <w:rsid w:val="41C225B8"/>
    <w:rsid w:val="41EC6FB9"/>
    <w:rsid w:val="42012AB3"/>
    <w:rsid w:val="43F6150A"/>
    <w:rsid w:val="446E63AB"/>
    <w:rsid w:val="456B5748"/>
    <w:rsid w:val="458138BF"/>
    <w:rsid w:val="45CD7AF0"/>
    <w:rsid w:val="46584C1D"/>
    <w:rsid w:val="467308CE"/>
    <w:rsid w:val="47E0504E"/>
    <w:rsid w:val="49140CB3"/>
    <w:rsid w:val="49D10262"/>
    <w:rsid w:val="4A5E2DB7"/>
    <w:rsid w:val="4AE515FF"/>
    <w:rsid w:val="4B5310D8"/>
    <w:rsid w:val="4B5C0B13"/>
    <w:rsid w:val="4BDD6B05"/>
    <w:rsid w:val="4CB96E02"/>
    <w:rsid w:val="4D2C37CA"/>
    <w:rsid w:val="4DB50BA7"/>
    <w:rsid w:val="4E036A13"/>
    <w:rsid w:val="4E1B19FF"/>
    <w:rsid w:val="4E854A1D"/>
    <w:rsid w:val="4F471011"/>
    <w:rsid w:val="4FDE4A38"/>
    <w:rsid w:val="51885D10"/>
    <w:rsid w:val="51BC3DD7"/>
    <w:rsid w:val="521F3245"/>
    <w:rsid w:val="52DC2732"/>
    <w:rsid w:val="539C6F7D"/>
    <w:rsid w:val="553E76D4"/>
    <w:rsid w:val="558F4D87"/>
    <w:rsid w:val="5594316A"/>
    <w:rsid w:val="56876F19"/>
    <w:rsid w:val="56B611C8"/>
    <w:rsid w:val="57091DD6"/>
    <w:rsid w:val="57EC4571"/>
    <w:rsid w:val="585E12FE"/>
    <w:rsid w:val="5862450E"/>
    <w:rsid w:val="59480F28"/>
    <w:rsid w:val="59553EF9"/>
    <w:rsid w:val="5B0E29FE"/>
    <w:rsid w:val="5C48637C"/>
    <w:rsid w:val="5E382746"/>
    <w:rsid w:val="5EEC63F2"/>
    <w:rsid w:val="5EF34A2D"/>
    <w:rsid w:val="5FDA431E"/>
    <w:rsid w:val="60FF5DBE"/>
    <w:rsid w:val="61534507"/>
    <w:rsid w:val="61AD00BB"/>
    <w:rsid w:val="61AE5CA8"/>
    <w:rsid w:val="622F2AB1"/>
    <w:rsid w:val="62993C84"/>
    <w:rsid w:val="62AE4C5F"/>
    <w:rsid w:val="639D7573"/>
    <w:rsid w:val="64343598"/>
    <w:rsid w:val="65496C9D"/>
    <w:rsid w:val="65820D11"/>
    <w:rsid w:val="662A20C4"/>
    <w:rsid w:val="66B5471D"/>
    <w:rsid w:val="66C832A1"/>
    <w:rsid w:val="66F3163B"/>
    <w:rsid w:val="67964D57"/>
    <w:rsid w:val="67E348BB"/>
    <w:rsid w:val="68330049"/>
    <w:rsid w:val="69777E07"/>
    <w:rsid w:val="6A54208A"/>
    <w:rsid w:val="6B924DC4"/>
    <w:rsid w:val="6C85404A"/>
    <w:rsid w:val="6EC31FB7"/>
    <w:rsid w:val="6EFD1E74"/>
    <w:rsid w:val="6EFF1EF4"/>
    <w:rsid w:val="6F1C77D9"/>
    <w:rsid w:val="6FC57F8F"/>
    <w:rsid w:val="7031318B"/>
    <w:rsid w:val="706172E8"/>
    <w:rsid w:val="709E7EC7"/>
    <w:rsid w:val="70B4091D"/>
    <w:rsid w:val="70BA6D4B"/>
    <w:rsid w:val="719F71CB"/>
    <w:rsid w:val="71A566B9"/>
    <w:rsid w:val="7378211C"/>
    <w:rsid w:val="73AC594B"/>
    <w:rsid w:val="73B4031D"/>
    <w:rsid w:val="76013D28"/>
    <w:rsid w:val="760B677A"/>
    <w:rsid w:val="761B7365"/>
    <w:rsid w:val="765D3E6A"/>
    <w:rsid w:val="77260546"/>
    <w:rsid w:val="775A34A6"/>
    <w:rsid w:val="77B53160"/>
    <w:rsid w:val="78584008"/>
    <w:rsid w:val="78727511"/>
    <w:rsid w:val="790A0619"/>
    <w:rsid w:val="79BD22A4"/>
    <w:rsid w:val="7C06305E"/>
    <w:rsid w:val="7C8B6B5A"/>
    <w:rsid w:val="7CEC599D"/>
    <w:rsid w:val="7D1115AC"/>
    <w:rsid w:val="7D8C2A9E"/>
    <w:rsid w:val="7DA764C1"/>
    <w:rsid w:val="7DCA0370"/>
    <w:rsid w:val="7ECA301A"/>
    <w:rsid w:val="7F8C39D8"/>
    <w:rsid w:val="7FA91EB2"/>
    <w:rsid w:val="7FE643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uiPriority="99" w:name="Body Text Indent 3" w:locked="1"/>
    <w:lsdException w:uiPriority="99" w:name="Block Text" w:locked="1"/>
    <w:lsdException w:qFormat="1" w:unhideWhenUsed="0" w:uiPriority="0" w:semiHidden="0" w:name="Hyperlink" w:locked="1"/>
    <w:lsdException w:qFormat="1" w:unhideWhenUsed="0" w:uiPriority="0"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locked/>
    <w:uiPriority w:val="0"/>
    <w:pPr>
      <w:keepNext/>
      <w:keepLines/>
      <w:spacing w:before="340" w:after="330" w:line="578" w:lineRule="auto"/>
      <w:outlineLvl w:val="0"/>
    </w:pPr>
    <w:rPr>
      <w:rFonts w:ascii="Times New Roman" w:hAnsi="Times New Roman" w:eastAsia="黑体"/>
      <w:bCs/>
      <w:kern w:val="44"/>
      <w:sz w:val="32"/>
      <w:szCs w:val="44"/>
    </w:rPr>
  </w:style>
  <w:style w:type="paragraph" w:styleId="4">
    <w:name w:val="heading 2"/>
    <w:basedOn w:val="1"/>
    <w:next w:val="1"/>
    <w:link w:val="25"/>
    <w:semiHidden/>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semiHidden/>
    <w:unhideWhenUsed/>
    <w:qFormat/>
    <w:locked/>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3"/>
    <w:qFormat/>
    <w:uiPriority w:val="0"/>
    <w:pPr>
      <w:spacing w:line="480" w:lineRule="auto"/>
      <w:ind w:left="420" w:leftChars="200"/>
    </w:pPr>
  </w:style>
  <w:style w:type="paragraph" w:styleId="6">
    <w:name w:val="annotation text"/>
    <w:basedOn w:val="1"/>
    <w:link w:val="27"/>
    <w:qFormat/>
    <w:uiPriority w:val="0"/>
    <w:pPr>
      <w:jc w:val="left"/>
    </w:pPr>
  </w:style>
  <w:style w:type="paragraph" w:styleId="7">
    <w:name w:val="Body Text Indent"/>
    <w:basedOn w:val="1"/>
    <w:link w:val="28"/>
    <w:semiHidden/>
    <w:unhideWhenUsed/>
    <w:qFormat/>
    <w:locked/>
    <w:uiPriority w:val="99"/>
    <w:pPr>
      <w:spacing w:after="120"/>
      <w:ind w:left="420" w:leftChars="200"/>
    </w:pPr>
  </w:style>
  <w:style w:type="paragraph" w:styleId="8">
    <w:name w:val="Date"/>
    <w:basedOn w:val="1"/>
    <w:next w:val="1"/>
    <w:link w:val="29"/>
    <w:semiHidden/>
    <w:unhideWhenUsed/>
    <w:qFormat/>
    <w:locked/>
    <w:uiPriority w:val="99"/>
    <w:pPr>
      <w:ind w:left="100" w:leftChars="2500"/>
    </w:pPr>
  </w:style>
  <w:style w:type="paragraph" w:styleId="9">
    <w:name w:val="Balloon Text"/>
    <w:basedOn w:val="1"/>
    <w:link w:val="30"/>
    <w:qFormat/>
    <w:uiPriority w:val="0"/>
    <w:rPr>
      <w:sz w:val="18"/>
      <w:szCs w:val="18"/>
    </w:rPr>
  </w:style>
  <w:style w:type="paragraph" w:styleId="10">
    <w:name w:val="footer"/>
    <w:basedOn w:val="1"/>
    <w:link w:val="31"/>
    <w:qFormat/>
    <w:uiPriority w:val="99"/>
    <w:pPr>
      <w:tabs>
        <w:tab w:val="center" w:pos="4153"/>
        <w:tab w:val="right" w:pos="8306"/>
      </w:tabs>
      <w:snapToGrid w:val="0"/>
      <w:jc w:val="left"/>
    </w:pPr>
    <w:rPr>
      <w:sz w:val="18"/>
      <w:szCs w:val="18"/>
    </w:rPr>
  </w:style>
  <w:style w:type="paragraph" w:styleId="11">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3">
    <w:name w:val="Title"/>
    <w:basedOn w:val="1"/>
    <w:next w:val="1"/>
    <w:link w:val="33"/>
    <w:qFormat/>
    <w:uiPriority w:val="99"/>
    <w:pPr>
      <w:spacing w:before="240" w:after="60"/>
      <w:jc w:val="center"/>
      <w:outlineLvl w:val="0"/>
    </w:pPr>
    <w:rPr>
      <w:rFonts w:ascii="Cambria" w:hAnsi="Cambria"/>
      <w:b/>
      <w:bCs/>
      <w:sz w:val="32"/>
      <w:szCs w:val="32"/>
    </w:rPr>
  </w:style>
  <w:style w:type="paragraph" w:styleId="14">
    <w:name w:val="annotation subject"/>
    <w:basedOn w:val="6"/>
    <w:next w:val="6"/>
    <w:link w:val="34"/>
    <w:qFormat/>
    <w:locked/>
    <w:uiPriority w:val="0"/>
    <w:rPr>
      <w:rFonts w:ascii="Times New Roman" w:hAnsi="Times New Roman"/>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locked/>
    <w:uiPriority w:val="22"/>
    <w:rPr>
      <w:b/>
      <w:bCs/>
    </w:rPr>
  </w:style>
  <w:style w:type="character" w:styleId="19">
    <w:name w:val="page number"/>
    <w:basedOn w:val="17"/>
    <w:qFormat/>
    <w:uiPriority w:val="0"/>
    <w:rPr>
      <w:rFonts w:cs="Times New Roman"/>
    </w:rPr>
  </w:style>
  <w:style w:type="character" w:styleId="20">
    <w:name w:val="FollowedHyperlink"/>
    <w:basedOn w:val="17"/>
    <w:qFormat/>
    <w:locked/>
    <w:uiPriority w:val="0"/>
    <w:rPr>
      <w:color w:val="000000"/>
      <w:sz w:val="18"/>
      <w:szCs w:val="18"/>
      <w:u w:val="none"/>
    </w:rPr>
  </w:style>
  <w:style w:type="character" w:styleId="21">
    <w:name w:val="Hyperlink"/>
    <w:basedOn w:val="17"/>
    <w:qFormat/>
    <w:locked/>
    <w:uiPriority w:val="0"/>
    <w:rPr>
      <w:color w:val="000000"/>
      <w:sz w:val="18"/>
      <w:szCs w:val="18"/>
      <w:u w:val="none"/>
    </w:rPr>
  </w:style>
  <w:style w:type="character" w:styleId="22">
    <w:name w:val="annotation reference"/>
    <w:basedOn w:val="17"/>
    <w:qFormat/>
    <w:uiPriority w:val="0"/>
    <w:rPr>
      <w:rFonts w:cs="Times New Roman"/>
      <w:sz w:val="21"/>
    </w:rPr>
  </w:style>
  <w:style w:type="character" w:customStyle="1" w:styleId="23">
    <w:name w:val="正文文本缩进 2 字符"/>
    <w:basedOn w:val="17"/>
    <w:link w:val="2"/>
    <w:qFormat/>
    <w:locked/>
    <w:uiPriority w:val="0"/>
    <w:rPr>
      <w:rFonts w:ascii="Calibri" w:hAnsi="Calibri"/>
      <w:sz w:val="24"/>
    </w:rPr>
  </w:style>
  <w:style w:type="character" w:customStyle="1" w:styleId="24">
    <w:name w:val="标题 1 字符"/>
    <w:basedOn w:val="17"/>
    <w:link w:val="3"/>
    <w:qFormat/>
    <w:uiPriority w:val="0"/>
    <w:rPr>
      <w:rFonts w:eastAsia="黑体"/>
      <w:bCs/>
      <w:kern w:val="44"/>
      <w:sz w:val="32"/>
      <w:szCs w:val="44"/>
    </w:rPr>
  </w:style>
  <w:style w:type="character" w:customStyle="1" w:styleId="25">
    <w:name w:val="标题 2 字符"/>
    <w:basedOn w:val="17"/>
    <w:link w:val="4"/>
    <w:semiHidden/>
    <w:qFormat/>
    <w:uiPriority w:val="9"/>
    <w:rPr>
      <w:rFonts w:asciiTheme="majorHAnsi" w:hAnsiTheme="majorHAnsi" w:eastAsiaTheme="majorEastAsia" w:cstheme="majorBidi"/>
      <w:b/>
      <w:bCs/>
      <w:kern w:val="2"/>
      <w:sz w:val="32"/>
      <w:szCs w:val="32"/>
    </w:rPr>
  </w:style>
  <w:style w:type="character" w:customStyle="1" w:styleId="26">
    <w:name w:val="标题 3 字符"/>
    <w:basedOn w:val="17"/>
    <w:link w:val="5"/>
    <w:qFormat/>
    <w:uiPriority w:val="9"/>
    <w:rPr>
      <w:rFonts w:ascii="Calibri" w:hAnsi="Calibri"/>
      <w:b/>
      <w:bCs/>
      <w:kern w:val="2"/>
      <w:sz w:val="32"/>
      <w:szCs w:val="32"/>
    </w:rPr>
  </w:style>
  <w:style w:type="character" w:customStyle="1" w:styleId="27">
    <w:name w:val="批注文字 字符"/>
    <w:basedOn w:val="17"/>
    <w:link w:val="6"/>
    <w:qFormat/>
    <w:locked/>
    <w:uiPriority w:val="0"/>
    <w:rPr>
      <w:rFonts w:ascii="Calibri" w:hAnsi="Calibri"/>
      <w:sz w:val="24"/>
    </w:rPr>
  </w:style>
  <w:style w:type="character" w:customStyle="1" w:styleId="28">
    <w:name w:val="正文文本缩进 字符"/>
    <w:basedOn w:val="17"/>
    <w:link w:val="7"/>
    <w:semiHidden/>
    <w:qFormat/>
    <w:uiPriority w:val="99"/>
    <w:rPr>
      <w:rFonts w:ascii="Calibri" w:hAnsi="Calibri"/>
      <w:kern w:val="2"/>
      <w:sz w:val="21"/>
      <w:szCs w:val="24"/>
    </w:rPr>
  </w:style>
  <w:style w:type="character" w:customStyle="1" w:styleId="29">
    <w:name w:val="日期 字符"/>
    <w:basedOn w:val="17"/>
    <w:link w:val="8"/>
    <w:semiHidden/>
    <w:qFormat/>
    <w:uiPriority w:val="99"/>
    <w:rPr>
      <w:rFonts w:ascii="Calibri" w:hAnsi="Calibri"/>
      <w:kern w:val="2"/>
      <w:sz w:val="21"/>
      <w:szCs w:val="24"/>
    </w:rPr>
  </w:style>
  <w:style w:type="character" w:customStyle="1" w:styleId="30">
    <w:name w:val="批注框文本 字符"/>
    <w:basedOn w:val="17"/>
    <w:link w:val="9"/>
    <w:qFormat/>
    <w:locked/>
    <w:uiPriority w:val="0"/>
    <w:rPr>
      <w:rFonts w:ascii="Calibri" w:hAnsi="Calibri"/>
      <w:sz w:val="18"/>
    </w:rPr>
  </w:style>
  <w:style w:type="character" w:customStyle="1" w:styleId="31">
    <w:name w:val="页脚 字符"/>
    <w:basedOn w:val="17"/>
    <w:link w:val="10"/>
    <w:qFormat/>
    <w:locked/>
    <w:uiPriority w:val="99"/>
    <w:rPr>
      <w:rFonts w:ascii="Calibri" w:hAnsi="Calibri"/>
      <w:sz w:val="18"/>
    </w:rPr>
  </w:style>
  <w:style w:type="character" w:customStyle="1" w:styleId="32">
    <w:name w:val="页眉 字符"/>
    <w:basedOn w:val="17"/>
    <w:link w:val="11"/>
    <w:qFormat/>
    <w:locked/>
    <w:uiPriority w:val="0"/>
    <w:rPr>
      <w:rFonts w:ascii="Calibri" w:hAnsi="Calibri"/>
      <w:sz w:val="18"/>
    </w:rPr>
  </w:style>
  <w:style w:type="character" w:customStyle="1" w:styleId="33">
    <w:name w:val="标题 字符"/>
    <w:basedOn w:val="17"/>
    <w:link w:val="13"/>
    <w:qFormat/>
    <w:locked/>
    <w:uiPriority w:val="99"/>
    <w:rPr>
      <w:rFonts w:ascii="Calibri Light" w:hAnsi="Calibri Light"/>
      <w:b/>
      <w:sz w:val="32"/>
    </w:rPr>
  </w:style>
  <w:style w:type="character" w:customStyle="1" w:styleId="34">
    <w:name w:val="批注主题 字符"/>
    <w:basedOn w:val="27"/>
    <w:link w:val="14"/>
    <w:qFormat/>
    <w:uiPriority w:val="0"/>
    <w:rPr>
      <w:rFonts w:ascii="Calibri" w:hAnsi="Calibri"/>
      <w:b/>
      <w:bCs/>
      <w:kern w:val="2"/>
      <w:sz w:val="21"/>
      <w:szCs w:val="24"/>
    </w:rPr>
  </w:style>
  <w:style w:type="character" w:customStyle="1" w:styleId="35">
    <w:name w:val="moduletitle_menuitemsel"/>
    <w:basedOn w:val="17"/>
    <w:qFormat/>
    <w:uiPriority w:val="0"/>
    <w:rPr>
      <w:rFonts w:ascii="Tahoma" w:hAnsi="Tahoma" w:eastAsia="Tahoma" w:cs="Tahoma"/>
      <w:b/>
      <w:color w:val="000000"/>
      <w:sz w:val="18"/>
      <w:szCs w:val="18"/>
    </w:rPr>
  </w:style>
  <w:style w:type="character" w:customStyle="1" w:styleId="36">
    <w:name w:val="批注主题 字符1"/>
    <w:basedOn w:val="27"/>
    <w:semiHidden/>
    <w:qFormat/>
    <w:uiPriority w:val="99"/>
    <w:rPr>
      <w:rFonts w:ascii="Calibri" w:hAnsi="Calibri"/>
      <w:b/>
      <w:bCs/>
      <w:kern w:val="2"/>
      <w:sz w:val="21"/>
      <w:szCs w:val="24"/>
    </w:rPr>
  </w:style>
  <w:style w:type="paragraph" w:customStyle="1" w:styleId="37">
    <w:name w:val="Char"/>
    <w:basedOn w:val="1"/>
    <w:qFormat/>
    <w:uiPriority w:val="0"/>
    <w:rPr>
      <w:rFonts w:ascii="Tahoma" w:hAnsi="Tahoma"/>
      <w:sz w:val="24"/>
      <w:szCs w:val="20"/>
    </w:rPr>
  </w:style>
  <w:style w:type="character" w:customStyle="1" w:styleId="38">
    <w:name w:val="·正文"/>
    <w:qFormat/>
    <w:uiPriority w:val="0"/>
    <w:rPr>
      <w:rFonts w:ascii="仿宋_GB2312" w:hAnsi="仿宋_GB2312" w:eastAsia="仿宋_GB2312"/>
      <w:sz w:val="32"/>
    </w:rPr>
  </w:style>
  <w:style w:type="character" w:customStyle="1" w:styleId="39">
    <w:name w:val="标题 2 Char"/>
    <w:basedOn w:val="17"/>
    <w:semiHidden/>
    <w:qFormat/>
    <w:uiPriority w:val="99"/>
    <w:rPr>
      <w:rFonts w:asciiTheme="majorHAnsi" w:hAnsiTheme="majorHAnsi" w:eastAsiaTheme="majorEastAsia" w:cstheme="majorBidi"/>
      <w:b/>
      <w:bCs/>
      <w:kern w:val="2"/>
      <w:sz w:val="32"/>
      <w:szCs w:val="32"/>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8E6FD-8E15-41AD-A444-0A3735ADA81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63</Pages>
  <Words>19761</Words>
  <Characters>20434</Characters>
  <Lines>1060</Lines>
  <Paragraphs>836</Paragraphs>
  <TotalTime>33</TotalTime>
  <ScaleCrop>false</ScaleCrop>
  <LinksUpToDate>false</LinksUpToDate>
  <CharactersWithSpaces>24303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2022-09-14T08:39:00Z</dcterms:created>
  <dc:creator>③刂流</dc:creator>
  <cp:lastModifiedBy>悦</cp:lastModifiedBy>
  <cp:lastPrinted>2022-09-15T09:26:00Z</cp:lastPrinted>
  <dcterms:modified xsi:type="dcterms:W3CDTF">2022-09-26T02:47:22Z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9F909F899F55418ABC8AEFEA3C71F706</vt:lpwstr>
  </property>
</Properties>
</file>